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D6" w:rsidRPr="00C94EC2" w:rsidRDefault="00055FD6" w:rsidP="007C6650">
      <w:pPr>
        <w:keepNext/>
        <w:shd w:val="clear" w:color="auto" w:fill="99CCFF"/>
        <w:tabs>
          <w:tab w:val="center" w:pos="4153"/>
        </w:tabs>
        <w:outlineLvl w:val="2"/>
        <w:rPr>
          <w:rFonts w:ascii="Open Sans" w:hAnsi="Open Sans" w:cs="Open Sans"/>
          <w:b/>
          <w:bCs/>
          <w:lang w:val="ro-RO"/>
        </w:rPr>
      </w:pPr>
      <w:r w:rsidRPr="00C956B1">
        <w:rPr>
          <w:rFonts w:ascii="Open Sans" w:hAnsi="Open Sans" w:cs="Open Sans"/>
          <w:b/>
          <w:bCs/>
          <w:lang w:val="ro-RO"/>
        </w:rPr>
        <w:tab/>
      </w:r>
      <w:r w:rsidRPr="00C94EC2">
        <w:rPr>
          <w:rFonts w:ascii="Open Sans" w:hAnsi="Open Sans" w:cs="Open Sans"/>
          <w:b/>
          <w:bCs/>
          <w:lang w:val="ro-RO"/>
        </w:rPr>
        <w:t>Biroul Regional pentru Cooperare Transfrontalieră Timişoara</w:t>
      </w:r>
    </w:p>
    <w:p w:rsidR="00055FD6" w:rsidRPr="00C94EC2" w:rsidRDefault="00055FD6" w:rsidP="007C6650">
      <w:pPr>
        <w:jc w:val="center"/>
        <w:rPr>
          <w:rFonts w:ascii="Open Sans" w:hAnsi="Open Sans" w:cs="Open Sans"/>
          <w:lang w:val="ro-RO" w:eastAsia="ro-RO"/>
        </w:rPr>
      </w:pPr>
      <w:r w:rsidRPr="00C94EC2">
        <w:rPr>
          <w:rFonts w:ascii="Open Sans" w:hAnsi="Open Sans" w:cs="Open Sans"/>
          <w:lang w:val="ro-RO" w:eastAsia="ro-RO"/>
        </w:rPr>
        <w:t xml:space="preserve"> cu sediul central în Timişoara, str. </w:t>
      </w:r>
      <w:proofErr w:type="spellStart"/>
      <w:r w:rsidRPr="00C94EC2">
        <w:rPr>
          <w:rFonts w:ascii="Open Sans" w:hAnsi="Open Sans" w:cs="Open Sans"/>
          <w:lang w:val="ro-RO" w:eastAsia="ro-RO"/>
        </w:rPr>
        <w:t>Proclamaţia</w:t>
      </w:r>
      <w:proofErr w:type="spellEnd"/>
      <w:r w:rsidRPr="00C94EC2">
        <w:rPr>
          <w:rFonts w:ascii="Open Sans" w:hAnsi="Open Sans" w:cs="Open Sans"/>
          <w:lang w:val="ro-RO" w:eastAsia="ro-RO"/>
        </w:rPr>
        <w:t xml:space="preserve"> de la Timişoara nr. 5,</w:t>
      </w:r>
    </w:p>
    <w:p w:rsidR="00055FD6" w:rsidRDefault="00055FD6" w:rsidP="007C6650">
      <w:pPr>
        <w:keepNext/>
        <w:jc w:val="center"/>
        <w:outlineLvl w:val="5"/>
        <w:rPr>
          <w:rFonts w:ascii="Open Sans" w:hAnsi="Open Sans" w:cs="Open Sans"/>
          <w:color w:val="0000FF"/>
          <w:u w:val="single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 tel: 0356-426360, fax: 0356-426361, </w:t>
      </w:r>
      <w:hyperlink r:id="rId7" w:history="1">
        <w:r w:rsidRPr="00C94EC2">
          <w:rPr>
            <w:rFonts w:ascii="Open Sans" w:hAnsi="Open Sans" w:cs="Open Sans"/>
            <w:color w:val="0000FF"/>
            <w:u w:val="single"/>
            <w:lang w:val="ro-RO"/>
          </w:rPr>
          <w:t>www.brct-timisoara.ro</w:t>
        </w:r>
      </w:hyperlink>
    </w:p>
    <w:p w:rsidR="00055FD6" w:rsidRPr="00C94EC2" w:rsidRDefault="00055FD6" w:rsidP="007C6650">
      <w:pPr>
        <w:keepNext/>
        <w:jc w:val="center"/>
        <w:outlineLvl w:val="5"/>
        <w:rPr>
          <w:rFonts w:ascii="Open Sans" w:hAnsi="Open Sans" w:cs="Open Sans"/>
          <w:lang w:val="ro-RO"/>
        </w:rPr>
      </w:pPr>
      <w:r>
        <w:rPr>
          <w:rFonts w:ascii="Open Sans" w:hAnsi="Open Sans" w:cs="Open Sans"/>
          <w:color w:val="0000FF"/>
          <w:u w:val="single"/>
          <w:lang w:val="ro-RO"/>
        </w:rPr>
        <w:t>www.romania-serbia.net</w:t>
      </w:r>
    </w:p>
    <w:p w:rsidR="00055FD6" w:rsidRPr="00684859" w:rsidRDefault="00055FD6" w:rsidP="007C6650">
      <w:pPr>
        <w:keepNext/>
        <w:jc w:val="center"/>
        <w:outlineLvl w:val="3"/>
        <w:rPr>
          <w:rFonts w:ascii="Open Sans" w:hAnsi="Open Sans" w:cs="Open Sans"/>
          <w:sz w:val="32"/>
          <w:szCs w:val="32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Scoate la concurs în data de </w:t>
      </w:r>
      <w:r>
        <w:rPr>
          <w:rFonts w:ascii="Open Sans" w:hAnsi="Open Sans" w:cs="Open Sans"/>
          <w:b/>
          <w:bCs/>
          <w:sz w:val="32"/>
          <w:szCs w:val="32"/>
          <w:lang w:val="ro-RO"/>
        </w:rPr>
        <w:t>11</w:t>
      </w:r>
      <w:r w:rsidRPr="00684859">
        <w:rPr>
          <w:rFonts w:ascii="Open Sans" w:hAnsi="Open Sans" w:cs="Open Sans"/>
          <w:b/>
          <w:bCs/>
          <w:sz w:val="32"/>
          <w:szCs w:val="32"/>
          <w:lang w:val="ro-RO"/>
        </w:rPr>
        <w:t>.</w:t>
      </w:r>
      <w:r>
        <w:rPr>
          <w:rFonts w:ascii="Open Sans" w:hAnsi="Open Sans" w:cs="Open Sans"/>
          <w:b/>
          <w:bCs/>
          <w:sz w:val="32"/>
          <w:szCs w:val="32"/>
          <w:lang w:val="ro-RO"/>
        </w:rPr>
        <w:t>11</w:t>
      </w:r>
      <w:r w:rsidRPr="00684859">
        <w:rPr>
          <w:rFonts w:ascii="Open Sans" w:hAnsi="Open Sans" w:cs="Open Sans"/>
          <w:b/>
          <w:bCs/>
          <w:sz w:val="32"/>
          <w:szCs w:val="32"/>
          <w:lang w:val="ro-RO"/>
        </w:rPr>
        <w:t>.2016</w:t>
      </w:r>
      <w:r w:rsidRPr="00684859">
        <w:rPr>
          <w:rFonts w:ascii="Open Sans" w:hAnsi="Open Sans" w:cs="Open Sans"/>
          <w:sz w:val="32"/>
          <w:szCs w:val="32"/>
          <w:lang w:val="ro-RO"/>
        </w:rPr>
        <w:t>:</w:t>
      </w:r>
    </w:p>
    <w:p w:rsidR="00055FD6" w:rsidRPr="00C94EC2" w:rsidRDefault="00055FD6" w:rsidP="007C6650">
      <w:pPr>
        <w:keepNext/>
        <w:shd w:val="clear" w:color="auto" w:fill="99CCFF"/>
        <w:tabs>
          <w:tab w:val="center" w:pos="4153"/>
          <w:tab w:val="right" w:pos="8306"/>
        </w:tabs>
        <w:outlineLvl w:val="4"/>
        <w:rPr>
          <w:rFonts w:ascii="Open Sans" w:hAnsi="Open Sans" w:cs="Open Sans"/>
          <w:b/>
          <w:bCs/>
          <w:sz w:val="32"/>
          <w:szCs w:val="32"/>
          <w:lang w:val="ro-RO"/>
        </w:rPr>
      </w:pPr>
      <w:r w:rsidRPr="00C94EC2">
        <w:rPr>
          <w:rFonts w:ascii="Open Sans" w:hAnsi="Open Sans" w:cs="Open Sans"/>
          <w:b/>
          <w:bCs/>
          <w:lang w:val="ro-RO"/>
        </w:rPr>
        <w:tab/>
      </w:r>
      <w:r w:rsidRPr="00C94EC2">
        <w:rPr>
          <w:rFonts w:ascii="Open Sans" w:hAnsi="Open Sans" w:cs="Open Sans"/>
          <w:b/>
          <w:bCs/>
          <w:sz w:val="28"/>
          <w:szCs w:val="28"/>
          <w:lang w:val="ro-RO"/>
        </w:rPr>
        <w:t>Controlor TM</w:t>
      </w:r>
      <w:r>
        <w:rPr>
          <w:rFonts w:ascii="Open Sans" w:hAnsi="Open Sans" w:cs="Open Sans"/>
          <w:b/>
          <w:bCs/>
          <w:sz w:val="28"/>
          <w:szCs w:val="28"/>
          <w:lang w:val="ro-RO"/>
        </w:rPr>
        <w:t xml:space="preserve"> – 1 post – perioadă determinată</w:t>
      </w:r>
    </w:p>
    <w:p w:rsidR="00055FD6" w:rsidRPr="00C94EC2" w:rsidRDefault="00055FD6" w:rsidP="007C6650">
      <w:pPr>
        <w:pStyle w:val="Heading5"/>
        <w:jc w:val="center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în cadrul Unită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ii de Control de Prim Nivel</w:t>
      </w:r>
    </w:p>
    <w:p w:rsidR="00055FD6" w:rsidRPr="00C94EC2" w:rsidRDefault="00055FD6" w:rsidP="00265A0A">
      <w:pPr>
        <w:pStyle w:val="Heading5"/>
        <w:spacing w:before="0"/>
        <w:jc w:val="both"/>
        <w:rPr>
          <w:rFonts w:ascii="Open Sans" w:hAnsi="Open Sans" w:cs="Open Sans"/>
          <w:lang w:val="ro-RO"/>
        </w:rPr>
      </w:pPr>
    </w:p>
    <w:p w:rsidR="00055FD6" w:rsidRPr="00C94EC2" w:rsidRDefault="00055FD6" w:rsidP="001404CD">
      <w:p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Concursul se va desfă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 xml:space="preserve">ura în data de </w:t>
      </w:r>
      <w:r>
        <w:rPr>
          <w:rFonts w:ascii="Open Sans" w:hAnsi="Open Sans" w:cs="Open Sans"/>
          <w:b/>
          <w:bCs/>
          <w:lang w:val="ro-RO"/>
        </w:rPr>
        <w:t>11.11</w:t>
      </w:r>
      <w:r w:rsidRPr="00957815">
        <w:rPr>
          <w:rFonts w:ascii="Open Sans" w:hAnsi="Open Sans" w:cs="Open Sans"/>
          <w:b/>
          <w:bCs/>
          <w:lang w:val="ro-RO"/>
        </w:rPr>
        <w:t>.2016</w:t>
      </w:r>
      <w:r w:rsidRPr="00C94EC2">
        <w:rPr>
          <w:rFonts w:ascii="Open Sans" w:hAnsi="Open Sans" w:cs="Open Sans"/>
          <w:lang w:val="ro-RO"/>
        </w:rPr>
        <w:t xml:space="preserve"> începând cu ora 10.00 la sediul BRCT Timişoara, str.  Proclama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ia de la Timişoara nr. 5,  şi va avea patru sec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iuni:</w:t>
      </w:r>
    </w:p>
    <w:p w:rsidR="00055FD6" w:rsidRPr="00C94EC2" w:rsidRDefault="00055FD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Probă scrisă din bibliografia de concurs;  </w:t>
      </w:r>
    </w:p>
    <w:p w:rsidR="00055FD6" w:rsidRPr="00C94EC2" w:rsidRDefault="00055FD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Probă scrisă de limba engleză;</w:t>
      </w:r>
    </w:p>
    <w:p w:rsidR="00055FD6" w:rsidRPr="00C94EC2" w:rsidRDefault="00055FD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Probă practică de operare pe calculator;</w:t>
      </w:r>
    </w:p>
    <w:p w:rsidR="00055FD6" w:rsidRPr="00C94EC2" w:rsidRDefault="00055FD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Interviu – cu membrii comisiei de concurs.</w:t>
      </w:r>
    </w:p>
    <w:p w:rsidR="00055FD6" w:rsidRDefault="00055FD6" w:rsidP="001404CD">
      <w:p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Termenul limi</w:t>
      </w:r>
      <w:r>
        <w:rPr>
          <w:rFonts w:ascii="Open Sans" w:hAnsi="Open Sans" w:cs="Open Sans"/>
          <w:lang w:val="ro-RO"/>
        </w:rPr>
        <w:t xml:space="preserve">tă pentru depunerea dosarelor: </w:t>
      </w:r>
      <w:r>
        <w:rPr>
          <w:rFonts w:ascii="Open Sans" w:hAnsi="Open Sans" w:cs="Open Sans"/>
          <w:b/>
          <w:bCs/>
          <w:lang w:val="ro-RO"/>
        </w:rPr>
        <w:t>04.11</w:t>
      </w:r>
      <w:r w:rsidRPr="00684859">
        <w:rPr>
          <w:rFonts w:ascii="Open Sans" w:hAnsi="Open Sans" w:cs="Open Sans"/>
          <w:b/>
          <w:bCs/>
          <w:lang w:val="ro-RO"/>
        </w:rPr>
        <w:t>.2016</w:t>
      </w:r>
      <w:r w:rsidRPr="00C94EC2">
        <w:rPr>
          <w:rFonts w:ascii="Open Sans" w:hAnsi="Open Sans" w:cs="Open Sans"/>
          <w:lang w:val="ro-RO"/>
        </w:rPr>
        <w:t>, ora 16.00, la sediul BRCT Timişoara.  Candida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ii vor fi </w:t>
      </w:r>
      <w:r>
        <w:rPr>
          <w:rFonts w:ascii="Open Sans" w:hAnsi="Open Sans" w:cs="Open Sans"/>
          <w:lang w:val="ro-RO"/>
        </w:rPr>
        <w:t>contacta</w:t>
      </w:r>
      <w:r w:rsidR="000E5D67">
        <w:rPr>
          <w:rFonts w:ascii="Open Sans" w:hAnsi="Open Sans" w:cs="Open Sans"/>
          <w:lang w:val="ro-RO"/>
        </w:rPr>
        <w:t>ț</w:t>
      </w:r>
      <w:r>
        <w:rPr>
          <w:rFonts w:ascii="Open Sans" w:hAnsi="Open Sans" w:cs="Open Sans"/>
          <w:lang w:val="ro-RO"/>
        </w:rPr>
        <w:t>i</w:t>
      </w:r>
      <w:r w:rsidR="000E5D67">
        <w:rPr>
          <w:rFonts w:ascii="Open Sans" w:hAnsi="Open Sans" w:cs="Open Sans"/>
          <w:lang w:val="ro-RO"/>
        </w:rPr>
        <w:t xml:space="preserve"> </w:t>
      </w:r>
      <w:r>
        <w:rPr>
          <w:rFonts w:ascii="Open Sans" w:hAnsi="Open Sans" w:cs="Open Sans"/>
          <w:lang w:val="ro-RO"/>
        </w:rPr>
        <w:t xml:space="preserve">legat de </w:t>
      </w:r>
      <w:r w:rsidRPr="00C94EC2">
        <w:rPr>
          <w:rFonts w:ascii="Open Sans" w:hAnsi="Open Sans" w:cs="Open Sans"/>
          <w:lang w:val="ro-RO"/>
        </w:rPr>
        <w:t>participarea la concurs</w:t>
      </w:r>
      <w:r>
        <w:rPr>
          <w:rFonts w:ascii="Open Sans" w:hAnsi="Open Sans" w:cs="Open Sans"/>
          <w:lang w:val="ro-RO"/>
        </w:rPr>
        <w:t xml:space="preserve"> până cel târziu în data de 07.11.2016, ora 17.00</w:t>
      </w:r>
      <w:r w:rsidRPr="00C94EC2">
        <w:rPr>
          <w:rFonts w:ascii="Open Sans" w:hAnsi="Open Sans" w:cs="Open Sans"/>
          <w:lang w:val="ro-RO"/>
        </w:rPr>
        <w:t>.</w:t>
      </w:r>
    </w:p>
    <w:p w:rsidR="00055FD6" w:rsidRDefault="00055FD6" w:rsidP="006E28FB">
      <w:pPr>
        <w:pStyle w:val="Heading5"/>
        <w:jc w:val="both"/>
        <w:rPr>
          <w:rFonts w:ascii="Open Sans" w:hAnsi="Open Sans" w:cs="Open Sans"/>
          <w:color w:val="auto"/>
          <w:lang w:val="ro-RO"/>
        </w:rPr>
      </w:pPr>
    </w:p>
    <w:p w:rsidR="00055FD6" w:rsidRPr="006E28FB" w:rsidRDefault="00055FD6" w:rsidP="006E28FB">
      <w:pPr>
        <w:pStyle w:val="Heading5"/>
        <w:jc w:val="both"/>
        <w:rPr>
          <w:rFonts w:ascii="Open Sans" w:hAnsi="Open Sans" w:cs="Open Sans"/>
          <w:i/>
          <w:iCs/>
          <w:color w:val="auto"/>
          <w:lang w:val="ro-RO"/>
        </w:rPr>
      </w:pPr>
      <w:r>
        <w:rPr>
          <w:rFonts w:ascii="Open Sans" w:hAnsi="Open Sans" w:cs="Open Sans"/>
          <w:color w:val="auto"/>
          <w:lang w:val="ro-RO"/>
        </w:rPr>
        <w:t xml:space="preserve">Mai multe detalii: </w:t>
      </w:r>
      <w:r w:rsidRPr="006E28FB">
        <w:rPr>
          <w:rFonts w:ascii="Open Sans" w:hAnsi="Open Sans" w:cs="Open Sans"/>
          <w:color w:val="auto"/>
          <w:lang w:val="ro-RO"/>
        </w:rPr>
        <w:t xml:space="preserve">Carmen </w:t>
      </w:r>
      <w:proofErr w:type="spellStart"/>
      <w:r w:rsidRPr="006E28FB">
        <w:rPr>
          <w:rFonts w:ascii="Open Sans" w:hAnsi="Open Sans" w:cs="Open Sans"/>
          <w:color w:val="auto"/>
          <w:lang w:val="ro-RO"/>
        </w:rPr>
        <w:t>Stojanović</w:t>
      </w:r>
      <w:proofErr w:type="spellEnd"/>
      <w:r w:rsidRPr="006E28FB">
        <w:rPr>
          <w:rFonts w:ascii="Open Sans" w:hAnsi="Open Sans" w:cs="Open Sans"/>
          <w:color w:val="auto"/>
          <w:lang w:val="ro-RO"/>
        </w:rPr>
        <w:t xml:space="preserve">, </w:t>
      </w:r>
      <w:r w:rsidRPr="006E28FB">
        <w:rPr>
          <w:rFonts w:ascii="Tahoma" w:hAnsi="Tahoma" w:cs="Tahoma"/>
          <w:color w:val="auto"/>
          <w:lang w:val="ro-RO"/>
        </w:rPr>
        <w:t>Ș</w:t>
      </w:r>
      <w:r w:rsidRPr="006E28FB">
        <w:rPr>
          <w:rFonts w:ascii="Open Sans" w:hAnsi="Open Sans" w:cs="Open Sans"/>
          <w:color w:val="auto"/>
          <w:lang w:val="ro-RO"/>
        </w:rPr>
        <w:t xml:space="preserve">ef Birou Resurse Umane </w:t>
      </w:r>
      <w:r w:rsidRPr="006E28FB">
        <w:rPr>
          <w:rFonts w:ascii="Tahoma" w:hAnsi="Tahoma" w:cs="Tahoma"/>
          <w:color w:val="auto"/>
          <w:lang w:val="ro-RO"/>
        </w:rPr>
        <w:t>ș</w:t>
      </w:r>
      <w:r w:rsidRPr="006E28FB">
        <w:rPr>
          <w:rFonts w:ascii="Open Sans" w:hAnsi="Open Sans" w:cs="Open Sans"/>
          <w:color w:val="auto"/>
          <w:lang w:val="ro-RO"/>
        </w:rPr>
        <w:t xml:space="preserve">i Comunicare; </w:t>
      </w:r>
    </w:p>
    <w:p w:rsidR="00055FD6" w:rsidRPr="00C94EC2" w:rsidRDefault="00055FD6" w:rsidP="006E28FB">
      <w:pPr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E-mail: </w:t>
      </w:r>
      <w:hyperlink r:id="rId8" w:history="1">
        <w:r w:rsidRPr="00C94EC2">
          <w:rPr>
            <w:rStyle w:val="Hyperlink"/>
            <w:rFonts w:ascii="Open Sans" w:hAnsi="Open Sans" w:cs="Open Sans"/>
            <w:lang w:val="ro-RO"/>
          </w:rPr>
          <w:t>carmen.stojanovic@brct-timisoara.ro</w:t>
        </w:r>
      </w:hyperlink>
      <w:r w:rsidRPr="00C94EC2">
        <w:rPr>
          <w:rFonts w:ascii="Open Sans" w:hAnsi="Open Sans" w:cs="Open Sans"/>
          <w:lang w:val="ro-RO"/>
        </w:rPr>
        <w:t>Tel.: +40356426360</w:t>
      </w:r>
    </w:p>
    <w:p w:rsidR="00055FD6" w:rsidRPr="00C94EC2" w:rsidRDefault="00055FD6" w:rsidP="001404CD">
      <w:pPr>
        <w:jc w:val="both"/>
        <w:rPr>
          <w:rFonts w:ascii="Open Sans" w:hAnsi="Open Sans" w:cs="Open Sans"/>
          <w:lang w:val="ro-RO"/>
        </w:rPr>
      </w:pPr>
    </w:p>
    <w:p w:rsidR="00055FD6" w:rsidRPr="00C94EC2" w:rsidRDefault="00055FD6" w:rsidP="00CF3191">
      <w:pPr>
        <w:shd w:val="clear" w:color="auto" w:fill="99CCFF"/>
        <w:jc w:val="both"/>
        <w:rPr>
          <w:rFonts w:ascii="Open Sans" w:hAnsi="Open Sans" w:cs="Open Sans"/>
          <w:b/>
          <w:bCs/>
          <w:lang w:val="ro-RO"/>
        </w:rPr>
      </w:pPr>
      <w:r w:rsidRPr="00C94EC2">
        <w:rPr>
          <w:rFonts w:ascii="Open Sans" w:hAnsi="Open Sans" w:cs="Open Sans"/>
          <w:b/>
          <w:bCs/>
          <w:lang w:val="ro-RO"/>
        </w:rPr>
        <w:t>Cerin</w:t>
      </w:r>
      <w:r w:rsidRPr="00C94EC2">
        <w:rPr>
          <w:rFonts w:ascii="Tahoma" w:hAnsi="Tahoma" w:cs="Tahoma"/>
          <w:b/>
          <w:bCs/>
          <w:lang w:val="ro-RO"/>
        </w:rPr>
        <w:t>ț</w:t>
      </w:r>
      <w:r w:rsidRPr="00C94EC2">
        <w:rPr>
          <w:rFonts w:ascii="Open Sans" w:hAnsi="Open Sans" w:cs="Open Sans"/>
          <w:b/>
          <w:bCs/>
          <w:lang w:val="ro-RO"/>
        </w:rPr>
        <w:t>e:</w:t>
      </w:r>
    </w:p>
    <w:p w:rsidR="00055FD6" w:rsidRPr="00273155" w:rsidRDefault="00055FD6" w:rsidP="00273155">
      <w:pPr>
        <w:pStyle w:val="ListParagraph"/>
        <w:numPr>
          <w:ilvl w:val="0"/>
          <w:numId w:val="21"/>
        </w:numPr>
        <w:jc w:val="both"/>
        <w:rPr>
          <w:rFonts w:ascii="Open Sans" w:hAnsi="Open Sans" w:cs="Open Sans"/>
          <w:b/>
          <w:bCs/>
          <w:lang w:val="ro-RO"/>
        </w:rPr>
      </w:pPr>
      <w:r w:rsidRPr="00273155">
        <w:rPr>
          <w:rFonts w:ascii="Open Sans" w:hAnsi="Open Sans" w:cs="Open Sans"/>
          <w:lang w:val="ro-RO"/>
        </w:rPr>
        <w:t xml:space="preserve">Studii superioare absolvite cu diplomă în domeniul: </w:t>
      </w:r>
      <w:r w:rsidRPr="00273155">
        <w:rPr>
          <w:rFonts w:ascii="Open Sans" w:hAnsi="Open Sans" w:cs="Open Sans"/>
          <w:b/>
          <w:bCs/>
          <w:lang w:val="ro-RO"/>
        </w:rPr>
        <w:t>economic / tehnic – 1 post</w:t>
      </w:r>
      <w:r w:rsidRPr="00273155">
        <w:rPr>
          <w:rFonts w:ascii="Open Sans" w:hAnsi="Open Sans" w:cs="Open Sans"/>
          <w:lang w:val="ro-RO"/>
        </w:rPr>
        <w:t>;</w:t>
      </w:r>
    </w:p>
    <w:p w:rsidR="00055FD6" w:rsidRPr="00273155" w:rsidRDefault="00055FD6" w:rsidP="00273155">
      <w:pPr>
        <w:pStyle w:val="ListParagraph"/>
        <w:numPr>
          <w:ilvl w:val="0"/>
          <w:numId w:val="21"/>
        </w:numPr>
        <w:jc w:val="both"/>
        <w:rPr>
          <w:rFonts w:ascii="Open Sans" w:hAnsi="Open Sans" w:cs="Open Sans"/>
          <w:b/>
          <w:bCs/>
          <w:lang w:val="ro-RO"/>
        </w:rPr>
      </w:pPr>
      <w:r w:rsidRPr="00273155">
        <w:rPr>
          <w:rFonts w:ascii="Open Sans" w:hAnsi="Open Sans" w:cs="Open Sans"/>
          <w:b/>
          <w:bCs/>
          <w:lang w:val="ro-RO"/>
        </w:rPr>
        <w:t>Cuno</w:t>
      </w:r>
      <w:r w:rsidRPr="00273155">
        <w:rPr>
          <w:rFonts w:ascii="Tahoma" w:hAnsi="Tahoma" w:cs="Tahoma"/>
          <w:b/>
          <w:bCs/>
          <w:lang w:val="ro-RO"/>
        </w:rPr>
        <w:t>ș</w:t>
      </w:r>
      <w:r w:rsidRPr="00273155">
        <w:rPr>
          <w:rFonts w:ascii="Open Sans" w:hAnsi="Open Sans" w:cs="Open Sans"/>
          <w:b/>
          <w:bCs/>
          <w:lang w:val="ro-RO"/>
        </w:rPr>
        <w:t>tin</w:t>
      </w:r>
      <w:r w:rsidRPr="00273155">
        <w:rPr>
          <w:rFonts w:ascii="Tahoma" w:hAnsi="Tahoma" w:cs="Tahoma"/>
          <w:b/>
          <w:bCs/>
          <w:lang w:val="ro-RO"/>
        </w:rPr>
        <w:t>ț</w:t>
      </w:r>
      <w:r w:rsidRPr="00273155">
        <w:rPr>
          <w:rFonts w:ascii="Open Sans" w:hAnsi="Open Sans" w:cs="Open Sans"/>
          <w:b/>
          <w:bCs/>
          <w:lang w:val="ro-RO"/>
        </w:rPr>
        <w:t>e foarte bune de limba engleză</w:t>
      </w:r>
      <w:r w:rsidRPr="00273155">
        <w:rPr>
          <w:rFonts w:ascii="Open Sans" w:hAnsi="Open Sans" w:cs="Open Sans"/>
          <w:lang w:val="ro-RO"/>
        </w:rPr>
        <w:t>;</w:t>
      </w:r>
    </w:p>
    <w:p w:rsidR="00055FD6" w:rsidRPr="00C94EC2" w:rsidRDefault="00055FD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b/>
          <w:bCs/>
          <w:lang w:val="ro-RO"/>
        </w:rPr>
        <w:t>Cuno</w:t>
      </w:r>
      <w:r w:rsidRPr="00C94EC2">
        <w:rPr>
          <w:rFonts w:ascii="Tahoma" w:hAnsi="Tahoma" w:cs="Tahoma"/>
          <w:b/>
          <w:bCs/>
          <w:lang w:val="ro-RO"/>
        </w:rPr>
        <w:t>ș</w:t>
      </w:r>
      <w:r w:rsidRPr="00C94EC2">
        <w:rPr>
          <w:rFonts w:ascii="Open Sans" w:hAnsi="Open Sans" w:cs="Open Sans"/>
          <w:b/>
          <w:bCs/>
          <w:lang w:val="ro-RO"/>
        </w:rPr>
        <w:t>tin</w:t>
      </w:r>
      <w:r w:rsidRPr="00C94EC2">
        <w:rPr>
          <w:rFonts w:ascii="Tahoma" w:hAnsi="Tahoma" w:cs="Tahoma"/>
          <w:b/>
          <w:bCs/>
          <w:lang w:val="ro-RO"/>
        </w:rPr>
        <w:t>ț</w:t>
      </w:r>
      <w:r w:rsidRPr="00C94EC2">
        <w:rPr>
          <w:rFonts w:ascii="Open Sans" w:hAnsi="Open Sans" w:cs="Open Sans"/>
          <w:b/>
          <w:bCs/>
          <w:lang w:val="ro-RO"/>
        </w:rPr>
        <w:t>e foarte bune de operare pe calculator</w:t>
      </w:r>
      <w:r w:rsidRPr="00C94EC2">
        <w:rPr>
          <w:rFonts w:ascii="Open Sans" w:hAnsi="Open Sans" w:cs="Open Sans"/>
          <w:lang w:val="ro-RO"/>
        </w:rPr>
        <w:t>;</w:t>
      </w:r>
    </w:p>
    <w:p w:rsidR="00055FD6" w:rsidRPr="00C94EC2" w:rsidRDefault="00055FD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Constituie un avantaj experien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a în domeniul achizi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iilor publice;</w:t>
      </w:r>
    </w:p>
    <w:p w:rsidR="00055FD6" w:rsidRPr="00C94EC2" w:rsidRDefault="00055FD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Constituie un avantaj experien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a de minim 2 ani </w:t>
      </w:r>
      <w:proofErr w:type="spellStart"/>
      <w:r w:rsidRPr="00C94EC2">
        <w:rPr>
          <w:rFonts w:ascii="Open Sans" w:hAnsi="Open Sans" w:cs="Open Sans"/>
          <w:lang w:val="ro-RO"/>
        </w:rPr>
        <w:t>într</w:t>
      </w:r>
      <w:proofErr w:type="spellEnd"/>
      <w:r w:rsidRPr="00C94EC2">
        <w:rPr>
          <w:rFonts w:ascii="Open Sans" w:hAnsi="Open Sans" w:cs="Open Sans"/>
          <w:lang w:val="ro-RO"/>
        </w:rPr>
        <w:t xml:space="preserve">-unul din domeniile control/audit 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 xml:space="preserve">i/sau gestionarea fondurilor </w:t>
      </w:r>
      <w:r>
        <w:rPr>
          <w:rFonts w:ascii="Open Sans" w:hAnsi="Open Sans" w:cs="Open Sans"/>
          <w:lang w:val="ro-RO"/>
        </w:rPr>
        <w:t>europene</w:t>
      </w:r>
      <w:r w:rsidRPr="00C94EC2">
        <w:rPr>
          <w:rFonts w:ascii="Open Sans" w:hAnsi="Open Sans" w:cs="Open Sans"/>
          <w:lang w:val="ro-RO"/>
        </w:rPr>
        <w:t xml:space="preserve"> (dovedită prin coroborarea informa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iilor din carnetul de muncă/adeverin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ă salariat, CV 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>i fisa postului)</w:t>
      </w:r>
      <w:r w:rsidRPr="00C94EC2">
        <w:rPr>
          <w:rFonts w:ascii="Franklin Gothic Medium Cond" w:hAnsi="Franklin Gothic Medium Cond" w:cs="Franklin Gothic Medium Cond"/>
          <w:color w:val="365F91"/>
          <w:lang w:val="ro-RO"/>
        </w:rPr>
        <w:t>*</w:t>
      </w:r>
      <w:r w:rsidRPr="00C94EC2">
        <w:rPr>
          <w:rFonts w:ascii="Franklin Gothic Medium Cond" w:hAnsi="Franklin Gothic Medium Cond" w:cs="Franklin Gothic Medium Cond"/>
          <w:lang w:val="ro-RO"/>
        </w:rPr>
        <w:t>;</w:t>
      </w:r>
    </w:p>
    <w:p w:rsidR="00055FD6" w:rsidRDefault="00055FD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de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inerea permisului de conducere categoria B, de preferin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ă </w:t>
      </w:r>
      <w:r w:rsidRPr="00C94EC2">
        <w:rPr>
          <w:rFonts w:ascii="Open Sans" w:hAnsi="Open Sans" w:cs="Open Sans"/>
          <w:b/>
          <w:bCs/>
          <w:lang w:val="ro-RO"/>
        </w:rPr>
        <w:t>cu experien</w:t>
      </w:r>
      <w:r w:rsidRPr="00C94EC2">
        <w:rPr>
          <w:rFonts w:ascii="Tahoma" w:hAnsi="Tahoma" w:cs="Tahoma"/>
          <w:b/>
          <w:bCs/>
          <w:lang w:val="ro-RO"/>
        </w:rPr>
        <w:t>ț</w:t>
      </w:r>
      <w:r w:rsidRPr="00C94EC2">
        <w:rPr>
          <w:rFonts w:ascii="Open Sans" w:hAnsi="Open Sans" w:cs="Open Sans"/>
          <w:b/>
          <w:bCs/>
          <w:lang w:val="ro-RO"/>
        </w:rPr>
        <w:t>ă în conducerea autoturismelor de minim 1 an</w:t>
      </w:r>
      <w:r w:rsidRPr="00C94EC2">
        <w:rPr>
          <w:rFonts w:ascii="Open Sans" w:hAnsi="Open Sans" w:cs="Open Sans"/>
          <w:lang w:val="ro-RO"/>
        </w:rPr>
        <w:t>.</w:t>
      </w:r>
    </w:p>
    <w:p w:rsidR="00055FD6" w:rsidRPr="00C94EC2" w:rsidRDefault="00055FD6" w:rsidP="000863A3">
      <w:pPr>
        <w:ind w:left="720"/>
        <w:jc w:val="both"/>
        <w:rPr>
          <w:rFonts w:ascii="Open Sans" w:hAnsi="Open Sans" w:cs="Open Sans"/>
          <w:lang w:val="ro-RO"/>
        </w:rPr>
      </w:pPr>
    </w:p>
    <w:p w:rsidR="00055FD6" w:rsidRDefault="00055FD6" w:rsidP="00F952F0">
      <w:pPr>
        <w:jc w:val="both"/>
        <w:rPr>
          <w:rFonts w:ascii="Open Sans" w:hAnsi="Open Sans" w:cs="Open Sans"/>
          <w:color w:val="365F91"/>
          <w:sz w:val="20"/>
          <w:szCs w:val="20"/>
          <w:lang w:val="ro-RO"/>
        </w:rPr>
      </w:pP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*</w:t>
      </w:r>
      <w:r w:rsidRPr="00C94EC2">
        <w:rPr>
          <w:rFonts w:ascii="Open Sans" w:hAnsi="Open Sans" w:cs="Open Sans"/>
          <w:b/>
          <w:bCs/>
          <w:color w:val="365F91"/>
          <w:sz w:val="20"/>
          <w:szCs w:val="20"/>
          <w:lang w:val="ro-RO"/>
        </w:rPr>
        <w:t>Notă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: Prin sintagma „control” se în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elege exercitarea de activită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 xml:space="preserve">i de control financiar 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ș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i/sau control fiscal.</w:t>
      </w:r>
      <w:r w:rsidR="00651C6D">
        <w:rPr>
          <w:rFonts w:ascii="Open Sans" w:hAnsi="Open Sans" w:cs="Open Sans"/>
          <w:color w:val="365F91"/>
          <w:sz w:val="20"/>
          <w:szCs w:val="20"/>
          <w:lang w:val="ro-RO"/>
        </w:rPr>
        <w:t xml:space="preserve"> 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Prin sintagma „gestionarea fondurilor europene” se în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elege exercitarea de activită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i în cadrul entită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ilor publice desemnate potrivit legisla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iei na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ionale să gestioneze asisten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a financiară nerambursabilă de la Uniunea Europeană (UE)</w:t>
      </w:r>
      <w:r w:rsidR="000E5D67">
        <w:rPr>
          <w:rFonts w:ascii="Open Sans" w:hAnsi="Open Sans" w:cs="Open Sans"/>
          <w:color w:val="365F91"/>
          <w:sz w:val="20"/>
          <w:szCs w:val="20"/>
          <w:lang w:val="ro-RO"/>
        </w:rPr>
        <w:t xml:space="preserve"> 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ș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i/sau în cadrul echipelor de proiect responsabile de managementul proiectelor la nivelul beneficiarilor de asisten</w:t>
      </w:r>
      <w:r w:rsidRPr="00C94EC2">
        <w:rPr>
          <w:rFonts w:ascii="Tahoma" w:hAnsi="Tahoma" w:cs="Tahoma"/>
          <w:color w:val="365F91"/>
          <w:sz w:val="20"/>
          <w:szCs w:val="20"/>
          <w:lang w:val="ro-RO"/>
        </w:rPr>
        <w:t>ț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ă nerambursabilă primită</w:t>
      </w:r>
      <w:r w:rsidR="00651C6D">
        <w:rPr>
          <w:rFonts w:ascii="Open Sans" w:hAnsi="Open Sans" w:cs="Open Sans"/>
          <w:color w:val="365F91"/>
          <w:sz w:val="20"/>
          <w:szCs w:val="20"/>
          <w:lang w:val="ro-RO"/>
        </w:rPr>
        <w:t xml:space="preserve"> </w:t>
      </w:r>
      <w:r>
        <w:rPr>
          <w:rFonts w:ascii="Open Sans" w:hAnsi="Open Sans" w:cs="Open Sans"/>
          <w:color w:val="365F91"/>
          <w:sz w:val="20"/>
          <w:szCs w:val="20"/>
          <w:lang w:val="ro-RO"/>
        </w:rPr>
        <w:t>din partea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 xml:space="preserve"> U</w:t>
      </w:r>
      <w:r>
        <w:rPr>
          <w:rFonts w:ascii="Open Sans" w:hAnsi="Open Sans" w:cs="Open Sans"/>
          <w:color w:val="365F91"/>
          <w:sz w:val="20"/>
          <w:szCs w:val="20"/>
          <w:lang w:val="ro-RO"/>
        </w:rPr>
        <w:t>niunii Europene</w:t>
      </w:r>
      <w:r w:rsidRPr="00C94EC2">
        <w:rPr>
          <w:rFonts w:ascii="Open Sans" w:hAnsi="Open Sans" w:cs="Open Sans"/>
          <w:color w:val="365F91"/>
          <w:sz w:val="20"/>
          <w:szCs w:val="20"/>
          <w:lang w:val="ro-RO"/>
        </w:rPr>
        <w:t>.</w:t>
      </w:r>
    </w:p>
    <w:p w:rsidR="00055FD6" w:rsidRPr="00C94EC2" w:rsidRDefault="00055FD6" w:rsidP="00F952F0">
      <w:pPr>
        <w:jc w:val="both"/>
        <w:rPr>
          <w:rFonts w:ascii="Open Sans" w:hAnsi="Open Sans" w:cs="Open Sans"/>
          <w:color w:val="365F91"/>
          <w:sz w:val="20"/>
          <w:szCs w:val="20"/>
          <w:lang w:val="ro-RO"/>
        </w:rPr>
      </w:pPr>
    </w:p>
    <w:p w:rsidR="00055FD6" w:rsidRPr="00C94EC2" w:rsidRDefault="00055FD6" w:rsidP="00CF3191">
      <w:pPr>
        <w:shd w:val="clear" w:color="auto" w:fill="99CCFF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b/>
          <w:bCs/>
          <w:lang w:val="ro-RO"/>
        </w:rPr>
        <w:lastRenderedPageBreak/>
        <w:t>Documente necesare întocmirii dosarului de participare la concurs</w:t>
      </w:r>
      <w:r w:rsidRPr="00C94EC2">
        <w:rPr>
          <w:rFonts w:ascii="Open Sans" w:hAnsi="Open Sans" w:cs="Open Sans"/>
          <w:lang w:val="ro-RO"/>
        </w:rPr>
        <w:t>:</w:t>
      </w:r>
    </w:p>
    <w:p w:rsidR="00055FD6" w:rsidRPr="00C94EC2" w:rsidRDefault="00055FD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Scrisoare de inten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ie semnată 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>i datată;</w:t>
      </w:r>
    </w:p>
    <w:p w:rsidR="00055FD6" w:rsidRPr="00C94EC2" w:rsidRDefault="00055FD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CV în format european (semnat </w:t>
      </w:r>
      <w:r w:rsidRPr="00C94EC2">
        <w:rPr>
          <w:rFonts w:ascii="Tahoma" w:hAnsi="Tahoma" w:cs="Tahoma"/>
          <w:lang w:val="ro-RO"/>
        </w:rPr>
        <w:t>ș</w:t>
      </w:r>
      <w:r>
        <w:rPr>
          <w:rFonts w:ascii="Open Sans" w:hAnsi="Open Sans" w:cs="Open Sans"/>
          <w:lang w:val="ro-RO"/>
        </w:rPr>
        <w:t xml:space="preserve">i datat) model </w:t>
      </w:r>
      <w:proofErr w:type="spellStart"/>
      <w:r>
        <w:rPr>
          <w:rFonts w:ascii="Open Sans" w:hAnsi="Open Sans" w:cs="Open Sans"/>
          <w:lang w:val="ro-RO"/>
        </w:rPr>
        <w:t>Europass</w:t>
      </w:r>
      <w:proofErr w:type="spellEnd"/>
      <w:r>
        <w:rPr>
          <w:rFonts w:ascii="Open Sans" w:hAnsi="Open Sans" w:cs="Open Sans"/>
          <w:lang w:val="ro-RO"/>
        </w:rPr>
        <w:t>.</w:t>
      </w:r>
    </w:p>
    <w:p w:rsidR="00055FD6" w:rsidRPr="00C94EC2" w:rsidRDefault="00055FD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Copii ale diplomelor de studii</w:t>
      </w:r>
      <w:r>
        <w:rPr>
          <w:rFonts w:ascii="Open Sans" w:hAnsi="Open Sans" w:cs="Open Sans"/>
          <w:lang w:val="ro-RO"/>
        </w:rPr>
        <w:t xml:space="preserve"> relevante</w:t>
      </w:r>
      <w:r w:rsidRPr="00C94EC2">
        <w:rPr>
          <w:rFonts w:ascii="Open Sans" w:hAnsi="Open Sans" w:cs="Open Sans"/>
          <w:lang w:val="ro-RO"/>
        </w:rPr>
        <w:t>;</w:t>
      </w:r>
    </w:p>
    <w:p w:rsidR="00055FD6" w:rsidRPr="00C94EC2" w:rsidRDefault="00055FD6" w:rsidP="00B84FFB">
      <w:pPr>
        <w:numPr>
          <w:ilvl w:val="0"/>
          <w:numId w:val="11"/>
        </w:numPr>
        <w:tabs>
          <w:tab w:val="clear" w:pos="1080"/>
          <w:tab w:val="num" w:pos="720"/>
        </w:tabs>
        <w:ind w:left="709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Cazier judiciar sau declara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ie pe proprie răspundere care să ateste că </w:t>
      </w:r>
      <w:proofErr w:type="spellStart"/>
      <w:r w:rsidRPr="00C94EC2">
        <w:rPr>
          <w:rFonts w:ascii="Open Sans" w:hAnsi="Open Sans" w:cs="Open Sans"/>
          <w:lang w:val="ro-RO"/>
        </w:rPr>
        <w:t>aplicantul</w:t>
      </w:r>
      <w:proofErr w:type="spellEnd"/>
      <w:r w:rsidRPr="00C94EC2">
        <w:rPr>
          <w:rFonts w:ascii="Open Sans" w:hAnsi="Open Sans" w:cs="Open Sans"/>
          <w:lang w:val="ro-RO"/>
        </w:rPr>
        <w:t xml:space="preserve"> nu de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ine cazier judiciar;</w:t>
      </w:r>
    </w:p>
    <w:p w:rsidR="00055FD6" w:rsidRPr="00C94EC2" w:rsidRDefault="00055FD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Adeverin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ă medicală (tipizat) cu men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iunea pentru angajare/concurs;</w:t>
      </w:r>
    </w:p>
    <w:p w:rsidR="00055FD6" w:rsidRPr="00C94EC2" w:rsidRDefault="00055FD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Copie după cartea de identitate 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 xml:space="preserve">i permisul de conducere; </w:t>
      </w:r>
    </w:p>
    <w:p w:rsidR="00055FD6" w:rsidRPr="00C94EC2" w:rsidRDefault="00055FD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Dacă este cazul – dovada vechimii în muncă / recomandări; </w:t>
      </w:r>
    </w:p>
    <w:p w:rsidR="00055FD6" w:rsidRPr="00C94EC2" w:rsidRDefault="00055FD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Formularul de înscriere la concurs (la solicitarea dvs. se poate transmite prin e-mail sau se completează în momentul depunerii dosarului de concurs la sediul BRCT Timi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>oara);</w:t>
      </w:r>
    </w:p>
    <w:p w:rsidR="00055FD6" w:rsidRPr="00C94EC2" w:rsidRDefault="00055FD6" w:rsidP="00B84FFB">
      <w:pPr>
        <w:ind w:left="720"/>
        <w:jc w:val="both"/>
        <w:rPr>
          <w:rFonts w:ascii="Open Sans" w:hAnsi="Open Sans" w:cs="Open Sans"/>
          <w:lang w:val="ro-RO"/>
        </w:rPr>
      </w:pPr>
    </w:p>
    <w:p w:rsidR="00055FD6" w:rsidRPr="00C94EC2" w:rsidRDefault="00055FD6" w:rsidP="00B85D53">
      <w:pPr>
        <w:pStyle w:val="Heading1"/>
        <w:shd w:val="clear" w:color="auto" w:fill="99CCFF"/>
        <w:spacing w:before="0"/>
        <w:rPr>
          <w:rFonts w:ascii="Open Sans" w:hAnsi="Open Sans" w:cs="Open Sans"/>
          <w:color w:val="auto"/>
          <w:sz w:val="24"/>
          <w:szCs w:val="24"/>
          <w:lang w:val="ro-RO"/>
        </w:rPr>
      </w:pPr>
      <w:r w:rsidRPr="00C94EC2">
        <w:rPr>
          <w:rFonts w:ascii="Open Sans" w:hAnsi="Open Sans" w:cs="Open Sans"/>
          <w:color w:val="auto"/>
          <w:sz w:val="24"/>
          <w:szCs w:val="24"/>
          <w:lang w:val="ro-RO"/>
        </w:rPr>
        <w:t>PROFILUL:</w:t>
      </w:r>
    </w:p>
    <w:p w:rsidR="00055FD6" w:rsidRPr="00C94EC2" w:rsidRDefault="00055FD6" w:rsidP="00147B2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Capacitate de analiză a activită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ilor specifice programelor finan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ate prin fondurile UE, în conformitate cu Regulamentele UE;</w:t>
      </w:r>
    </w:p>
    <w:p w:rsidR="00055FD6" w:rsidRPr="00C94EC2" w:rsidRDefault="00055FD6" w:rsidP="00147B2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Capacitatea de cunoa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 xml:space="preserve">tere 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 xml:space="preserve">i aplicare a regulamentelor 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 xml:space="preserve">i directivelor UE 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>i a legisla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iei na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ionale specifice;</w:t>
      </w:r>
    </w:p>
    <w:p w:rsidR="00055FD6" w:rsidRPr="00C94EC2" w:rsidRDefault="00055FD6" w:rsidP="008E3115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Capacitatea de a în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 xml:space="preserve">elege problemele complexe 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>i de a comunica eficient;</w:t>
      </w:r>
    </w:p>
    <w:p w:rsidR="00055FD6" w:rsidRPr="00C94EC2" w:rsidRDefault="00055FD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Capacitate foarte bună de analiză şi sinteză a datelor şi informa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iilor şi aten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ie la detalii;</w:t>
      </w:r>
    </w:p>
    <w:p w:rsidR="00055FD6" w:rsidRPr="00C94EC2" w:rsidRDefault="00055FD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Capacitate foarte bună de comunicare şi rela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ionare;</w:t>
      </w:r>
    </w:p>
    <w:p w:rsidR="00055FD6" w:rsidRPr="00C94EC2" w:rsidRDefault="00055FD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Rezisten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ă la stres şi capacitate de a lucra cu termene limită;</w:t>
      </w:r>
    </w:p>
    <w:p w:rsidR="00055FD6" w:rsidRPr="00C94EC2" w:rsidRDefault="00055FD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Capacitate organizatorică şi de management al activită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ilor, capacitate de lucru în echipă, abilită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 sociale şi flexibilitate - respectarea normelor de conduită necesare lucrului în echipă;</w:t>
      </w:r>
    </w:p>
    <w:p w:rsidR="00055FD6" w:rsidRPr="00C94EC2" w:rsidRDefault="00055FD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Preocupare pentru perfec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ionarea profesională şi disponibilitate pentru desfă</w:t>
      </w:r>
      <w:r w:rsidRPr="00C94EC2">
        <w:rPr>
          <w:rFonts w:ascii="Tahoma" w:hAnsi="Tahoma" w:cs="Tahoma"/>
          <w:lang w:val="ro-RO"/>
        </w:rPr>
        <w:t>ș</w:t>
      </w:r>
      <w:r w:rsidRPr="00C94EC2">
        <w:rPr>
          <w:rFonts w:ascii="Open Sans" w:hAnsi="Open Sans" w:cs="Open Sans"/>
          <w:lang w:val="ro-RO"/>
        </w:rPr>
        <w:t>urarea de activită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 în program prelungit şi deplasări, cu respectarea Legii 53/2003 Codul muncii cu modificările şi completările ulterioare;</w:t>
      </w:r>
    </w:p>
    <w:p w:rsidR="00055FD6" w:rsidRPr="00C94EC2" w:rsidRDefault="00055FD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Răspunde disciplinar, material, civil sau penal în cazul în care, prin neîndeplinirea unor sarcini sau atribu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ii, se aduc prejudicii BRCT Timişoara sau Programului INTERREG IPA de Cooperare Transfrontalieră România –Serbia.</w:t>
      </w:r>
    </w:p>
    <w:p w:rsidR="00055FD6" w:rsidRPr="00C94EC2" w:rsidRDefault="00055FD6" w:rsidP="00CF3191">
      <w:pPr>
        <w:pStyle w:val="Heading1"/>
        <w:shd w:val="clear" w:color="auto" w:fill="99CCFF"/>
        <w:rPr>
          <w:rFonts w:ascii="Open Sans" w:hAnsi="Open Sans" w:cs="Open Sans"/>
          <w:color w:val="auto"/>
          <w:sz w:val="24"/>
          <w:szCs w:val="24"/>
          <w:lang w:val="ro-RO"/>
        </w:rPr>
      </w:pPr>
      <w:r w:rsidRPr="00C94EC2">
        <w:rPr>
          <w:rFonts w:ascii="Open Sans" w:hAnsi="Open Sans" w:cs="Open Sans"/>
          <w:color w:val="auto"/>
          <w:sz w:val="24"/>
          <w:szCs w:val="24"/>
          <w:lang w:val="ro-RO"/>
        </w:rPr>
        <w:t>OBIECTIVELE GENERALE ALE POSTULUI:</w:t>
      </w:r>
    </w:p>
    <w:p w:rsidR="00055FD6" w:rsidRPr="00C94EC2" w:rsidRDefault="00055FD6" w:rsidP="00C956B1">
      <w:pPr>
        <w:pStyle w:val="ListParagraph"/>
        <w:numPr>
          <w:ilvl w:val="0"/>
          <w:numId w:val="18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Răspunde de asigurarea controlului de prim nivel din punct de vedere tehnic şi financiar al proiectelor aflate în gestiunea proprie </w:t>
      </w:r>
      <w:proofErr w:type="spellStart"/>
      <w:r w:rsidRPr="00C94EC2">
        <w:rPr>
          <w:rFonts w:ascii="Open Sans" w:hAnsi="Open Sans" w:cs="Open Sans"/>
          <w:lang w:val="ro-RO"/>
        </w:rPr>
        <w:t>finanţate</w:t>
      </w:r>
      <w:proofErr w:type="spellEnd"/>
      <w:r w:rsidRPr="00C94EC2">
        <w:rPr>
          <w:rFonts w:ascii="Open Sans" w:hAnsi="Open Sans" w:cs="Open Sans"/>
          <w:lang w:val="ro-RO"/>
        </w:rPr>
        <w:t xml:space="preserve"> în cadrul Programului INTERREG IPA de Cooperare Transfrontalieră România - Serbia, cu beneficiari români, în conformitate cu prevederile contractuale </w:t>
      </w:r>
      <w:r w:rsidRPr="00C94EC2">
        <w:rPr>
          <w:rFonts w:ascii="Open Sans" w:hAnsi="Open Sans" w:cs="Open Sans"/>
          <w:lang w:val="ro-RO"/>
        </w:rPr>
        <w:lastRenderedPageBreak/>
        <w:t>ale beneficiarilor, procedurile interne şi procedurile de implementare furnizate de Autoritatea de Management (AM);</w:t>
      </w:r>
    </w:p>
    <w:p w:rsidR="00055FD6" w:rsidRPr="00C94EC2" w:rsidRDefault="00055FD6" w:rsidP="00C956B1">
      <w:pPr>
        <w:pStyle w:val="ListParagraph"/>
        <w:numPr>
          <w:ilvl w:val="0"/>
          <w:numId w:val="18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Răspunde de realizarea situa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iilor referitoare la activitatea de control de prim nivel a proiectelor beneficiarilor români privind stadiul activită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ilor şi cheltuielilor efectuate;</w:t>
      </w:r>
    </w:p>
    <w:p w:rsidR="00055FD6" w:rsidRPr="00C94EC2" w:rsidRDefault="00055FD6" w:rsidP="00C956B1">
      <w:pPr>
        <w:pStyle w:val="ListParagraph"/>
        <w:numPr>
          <w:ilvl w:val="0"/>
          <w:numId w:val="18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>Răspunde de verificarea la fa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a locului a opera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iunilor aflate în implementare de câte ori este necesar, dar cel pu</w:t>
      </w:r>
      <w:r w:rsidRPr="00C94EC2">
        <w:rPr>
          <w:rFonts w:ascii="Tahoma" w:hAnsi="Tahoma" w:cs="Tahoma"/>
          <w:lang w:val="ro-RO"/>
        </w:rPr>
        <w:t>ț</w:t>
      </w:r>
      <w:r w:rsidRPr="00C94EC2">
        <w:rPr>
          <w:rFonts w:ascii="Open Sans" w:hAnsi="Open Sans" w:cs="Open Sans"/>
          <w:lang w:val="ro-RO"/>
        </w:rPr>
        <w:t>in o dată în timpul implementării proiectului;</w:t>
      </w:r>
    </w:p>
    <w:p w:rsidR="00055FD6" w:rsidRPr="00C94EC2" w:rsidRDefault="00055FD6" w:rsidP="00CF3191">
      <w:pPr>
        <w:jc w:val="both"/>
        <w:rPr>
          <w:rFonts w:ascii="Open Sans" w:hAnsi="Open Sans" w:cs="Open Sans"/>
          <w:lang w:val="ro-RO"/>
        </w:rPr>
      </w:pPr>
    </w:p>
    <w:p w:rsidR="00055FD6" w:rsidRPr="00C94EC2" w:rsidRDefault="00055FD6" w:rsidP="00CF3191">
      <w:pPr>
        <w:shd w:val="clear" w:color="auto" w:fill="99CCFF"/>
        <w:jc w:val="both"/>
        <w:rPr>
          <w:rFonts w:ascii="Open Sans" w:hAnsi="Open Sans" w:cs="Open Sans"/>
          <w:b/>
          <w:bCs/>
          <w:lang w:val="ro-RO"/>
        </w:rPr>
      </w:pPr>
      <w:r w:rsidRPr="00C94EC2">
        <w:rPr>
          <w:rFonts w:ascii="Open Sans" w:hAnsi="Open Sans" w:cs="Open Sans"/>
          <w:b/>
          <w:bCs/>
          <w:lang w:val="ro-RO"/>
        </w:rPr>
        <w:t>BIBLIOGRAFIE:</w:t>
      </w:r>
    </w:p>
    <w:p w:rsidR="00055FD6" w:rsidRPr="00C94EC2" w:rsidRDefault="00055FD6" w:rsidP="00CF3191">
      <w:pPr>
        <w:jc w:val="both"/>
        <w:rPr>
          <w:rFonts w:ascii="Open Sans" w:hAnsi="Open Sans" w:cs="Open Sans"/>
          <w:i/>
          <w:iCs/>
          <w:lang w:val="ro-RO"/>
        </w:rPr>
      </w:pPr>
      <w:r w:rsidRPr="00C94EC2">
        <w:rPr>
          <w:rFonts w:ascii="Open Sans" w:hAnsi="Open Sans" w:cs="Open Sans"/>
          <w:i/>
          <w:iCs/>
          <w:lang w:val="ro-RO"/>
        </w:rPr>
        <w:t>Pentru o imagine de ansamblu asupra activită</w:t>
      </w:r>
      <w:r w:rsidRPr="00C94EC2">
        <w:rPr>
          <w:rFonts w:ascii="Tahoma" w:hAnsi="Tahoma" w:cs="Tahoma"/>
          <w:i/>
          <w:iCs/>
          <w:lang w:val="ro-RO"/>
        </w:rPr>
        <w:t>ț</w:t>
      </w:r>
      <w:r w:rsidRPr="00C94EC2">
        <w:rPr>
          <w:rFonts w:ascii="Open Sans" w:hAnsi="Open Sans" w:cs="Open Sans"/>
          <w:i/>
          <w:iCs/>
          <w:lang w:val="ro-RO"/>
        </w:rPr>
        <w:t>ii BRCT Timi</w:t>
      </w:r>
      <w:r w:rsidR="000E5D67">
        <w:rPr>
          <w:rFonts w:ascii="Open Sans" w:hAnsi="Open Sans" w:cs="Open Sans"/>
          <w:i/>
          <w:iCs/>
          <w:lang w:val="ro-RO"/>
        </w:rPr>
        <w:t>ș</w:t>
      </w:r>
      <w:r w:rsidRPr="00C94EC2">
        <w:rPr>
          <w:rFonts w:ascii="Open Sans" w:hAnsi="Open Sans" w:cs="Open Sans"/>
          <w:i/>
          <w:iCs/>
          <w:lang w:val="ro-RO"/>
        </w:rPr>
        <w:t xml:space="preserve">oara </w:t>
      </w:r>
      <w:r w:rsidR="000E5D67">
        <w:rPr>
          <w:rFonts w:ascii="Open Sans" w:hAnsi="Open Sans" w:cs="Open Sans"/>
          <w:i/>
          <w:iCs/>
          <w:lang w:val="ro-RO"/>
        </w:rPr>
        <w:t>ș</w:t>
      </w:r>
      <w:r w:rsidRPr="00C94EC2">
        <w:rPr>
          <w:rFonts w:ascii="Open Sans" w:hAnsi="Open Sans" w:cs="Open Sans"/>
          <w:i/>
          <w:iCs/>
          <w:lang w:val="ro-RO"/>
        </w:rPr>
        <w:t xml:space="preserve">i a implementării programelor de cooperare transfrontalieră dintre România </w:t>
      </w:r>
      <w:r w:rsidR="000E5D67">
        <w:rPr>
          <w:rFonts w:ascii="Open Sans" w:hAnsi="Open Sans" w:cs="Open Sans"/>
          <w:i/>
          <w:iCs/>
          <w:lang w:val="ro-RO"/>
        </w:rPr>
        <w:t>ș</w:t>
      </w:r>
      <w:r w:rsidRPr="00C94EC2">
        <w:rPr>
          <w:rFonts w:ascii="Open Sans" w:hAnsi="Open Sans" w:cs="Open Sans"/>
          <w:i/>
          <w:iCs/>
          <w:lang w:val="ro-RO"/>
        </w:rPr>
        <w:t>i Serbia, vă rugăm să consulta</w:t>
      </w:r>
      <w:r w:rsidR="000E5D67">
        <w:rPr>
          <w:rFonts w:ascii="Open Sans" w:hAnsi="Open Sans" w:cs="Open Sans"/>
          <w:i/>
          <w:iCs/>
          <w:lang w:val="ro-RO"/>
        </w:rPr>
        <w:t>ț</w:t>
      </w:r>
      <w:r w:rsidRPr="00C94EC2">
        <w:rPr>
          <w:rFonts w:ascii="Open Sans" w:hAnsi="Open Sans" w:cs="Open Sans"/>
          <w:i/>
          <w:iCs/>
          <w:lang w:val="ro-RO"/>
        </w:rPr>
        <w:t xml:space="preserve">i </w:t>
      </w:r>
      <w:hyperlink r:id="rId9" w:history="1">
        <w:r w:rsidRPr="00C94EC2">
          <w:rPr>
            <w:rStyle w:val="Hyperlink"/>
            <w:rFonts w:ascii="Open Sans" w:hAnsi="Open Sans" w:cs="Open Sans"/>
            <w:i/>
            <w:iCs/>
            <w:lang w:val="ro-RO"/>
          </w:rPr>
          <w:t>www.romania-serbia.net</w:t>
        </w:r>
      </w:hyperlink>
      <w:r w:rsidR="000E5D67" w:rsidRPr="000E5D67">
        <w:rPr>
          <w:rStyle w:val="Hyperlink"/>
          <w:rFonts w:ascii="Open Sans" w:hAnsi="Open Sans" w:cs="Open Sans"/>
          <w:i/>
          <w:iCs/>
          <w:color w:val="auto"/>
          <w:u w:val="none"/>
          <w:lang w:val="ro-RO"/>
        </w:rPr>
        <w:t xml:space="preserve"> ș</w:t>
      </w:r>
      <w:r w:rsidRPr="00C94EC2">
        <w:rPr>
          <w:rFonts w:ascii="Open Sans" w:hAnsi="Open Sans" w:cs="Open Sans"/>
          <w:i/>
          <w:iCs/>
          <w:lang w:val="ro-RO"/>
        </w:rPr>
        <w:t xml:space="preserve">i </w:t>
      </w:r>
      <w:hyperlink r:id="rId10" w:history="1">
        <w:r w:rsidRPr="00C94EC2">
          <w:rPr>
            <w:rStyle w:val="Hyperlink"/>
            <w:rFonts w:ascii="Open Sans" w:hAnsi="Open Sans" w:cs="Open Sans"/>
            <w:i/>
            <w:iCs/>
            <w:lang w:val="ro-RO"/>
          </w:rPr>
          <w:t>www.brct-timisoara.ro</w:t>
        </w:r>
      </w:hyperlink>
    </w:p>
    <w:p w:rsidR="00055FD6" w:rsidRPr="00C94EC2" w:rsidRDefault="00055FD6" w:rsidP="00CF3191">
      <w:pPr>
        <w:jc w:val="both"/>
        <w:rPr>
          <w:rFonts w:ascii="Open Sans" w:hAnsi="Open Sans" w:cs="Open Sans"/>
          <w:sz w:val="16"/>
          <w:szCs w:val="16"/>
          <w:lang w:val="ro-RO"/>
        </w:rPr>
      </w:pPr>
      <w:r w:rsidRPr="00C94EC2">
        <w:rPr>
          <w:rFonts w:ascii="Open Sans" w:hAnsi="Open Sans" w:cs="Open Sans"/>
          <w:i/>
          <w:iCs/>
          <w:lang w:val="ro-RO"/>
        </w:rPr>
        <w:t>Pentru a accesa legisla</w:t>
      </w:r>
      <w:r w:rsidR="000E5D67">
        <w:rPr>
          <w:rFonts w:ascii="Open Sans" w:hAnsi="Open Sans" w:cs="Open Sans"/>
          <w:i/>
          <w:iCs/>
          <w:lang w:val="ro-RO"/>
        </w:rPr>
        <w:t>ț</w:t>
      </w:r>
      <w:r w:rsidRPr="00C94EC2">
        <w:rPr>
          <w:rFonts w:ascii="Open Sans" w:hAnsi="Open Sans" w:cs="Open Sans"/>
          <w:i/>
          <w:iCs/>
          <w:lang w:val="ro-RO"/>
        </w:rPr>
        <w:t xml:space="preserve">ia: </w:t>
      </w:r>
      <w:r w:rsidRPr="00C94EC2">
        <w:rPr>
          <w:rFonts w:ascii="Open Sans" w:hAnsi="Open Sans" w:cs="Open Sans"/>
          <w:sz w:val="16"/>
          <w:szCs w:val="16"/>
          <w:u w:val="single"/>
          <w:lang w:val="ro-RO"/>
        </w:rPr>
        <w:t xml:space="preserve">link </w:t>
      </w:r>
      <w:r w:rsidRPr="00C94EC2">
        <w:rPr>
          <w:rFonts w:ascii="Open Sans" w:hAnsi="Open Sans" w:cs="Open Sans"/>
          <w:sz w:val="16"/>
          <w:szCs w:val="16"/>
          <w:lang w:val="ro-RO"/>
        </w:rPr>
        <w:t>&gt;&gt;&gt;</w:t>
      </w:r>
      <w:hyperlink r:id="rId11" w:history="1">
        <w:r w:rsidRPr="00C94EC2">
          <w:rPr>
            <w:rStyle w:val="Hyperlink"/>
            <w:rFonts w:ascii="Open Sans" w:hAnsi="Open Sans" w:cs="Open Sans"/>
            <w:sz w:val="16"/>
            <w:szCs w:val="16"/>
            <w:lang w:val="ro-RO"/>
          </w:rPr>
          <w:t>http://www.romania-serbia.net/?page_id=215&amp;lang=en_GB</w:t>
        </w:r>
      </w:hyperlink>
    </w:p>
    <w:p w:rsidR="00055FD6" w:rsidRPr="00C94EC2" w:rsidRDefault="00055FD6" w:rsidP="00C956B1">
      <w:pPr>
        <w:numPr>
          <w:ilvl w:val="0"/>
          <w:numId w:val="19"/>
        </w:numPr>
        <w:jc w:val="both"/>
        <w:rPr>
          <w:rFonts w:ascii="Open Sans" w:hAnsi="Open Sans" w:cs="Open Sans"/>
          <w:b/>
          <w:bCs/>
          <w:lang w:val="ro-RO"/>
        </w:rPr>
      </w:pPr>
      <w:r w:rsidRPr="00C94EC2">
        <w:rPr>
          <w:rFonts w:ascii="Open Sans" w:hAnsi="Open Sans" w:cs="Open Sans"/>
          <w:b/>
          <w:bCs/>
          <w:lang w:val="ro-RO"/>
        </w:rPr>
        <w:t xml:space="preserve">PRAG: </w:t>
      </w:r>
      <w:proofErr w:type="spellStart"/>
      <w:r w:rsidRPr="00C94EC2">
        <w:rPr>
          <w:rFonts w:ascii="Open Sans" w:hAnsi="Open Sans" w:cs="Open Sans"/>
          <w:b/>
          <w:bCs/>
          <w:lang w:val="ro-RO"/>
        </w:rPr>
        <w:t>Practical</w:t>
      </w:r>
      <w:proofErr w:type="spellEnd"/>
      <w:r w:rsidR="000E5D67">
        <w:rPr>
          <w:rFonts w:ascii="Open Sans" w:hAnsi="Open Sans" w:cs="Open Sans"/>
          <w:b/>
          <w:bCs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b/>
          <w:bCs/>
          <w:lang w:val="ro-RO"/>
        </w:rPr>
        <w:t>Guide</w:t>
      </w:r>
      <w:proofErr w:type="spellEnd"/>
      <w:r w:rsidR="000E5D67">
        <w:rPr>
          <w:rFonts w:ascii="Open Sans" w:hAnsi="Open Sans" w:cs="Open Sans"/>
          <w:b/>
          <w:bCs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b/>
          <w:bCs/>
          <w:lang w:val="ro-RO"/>
        </w:rPr>
        <w:t>to</w:t>
      </w:r>
      <w:proofErr w:type="spellEnd"/>
      <w:r w:rsidRPr="00C94EC2">
        <w:rPr>
          <w:rFonts w:ascii="Open Sans" w:hAnsi="Open Sans" w:cs="Open Sans"/>
          <w:b/>
          <w:bCs/>
          <w:lang w:val="ro-RO"/>
        </w:rPr>
        <w:t xml:space="preserve"> Contract </w:t>
      </w:r>
      <w:proofErr w:type="spellStart"/>
      <w:r w:rsidRPr="00C94EC2">
        <w:rPr>
          <w:rFonts w:ascii="Open Sans" w:hAnsi="Open Sans" w:cs="Open Sans"/>
          <w:b/>
          <w:bCs/>
          <w:lang w:val="ro-RO"/>
        </w:rPr>
        <w:t>procedures</w:t>
      </w:r>
      <w:proofErr w:type="spellEnd"/>
      <w:r w:rsidRPr="00C94EC2">
        <w:rPr>
          <w:rFonts w:ascii="Open Sans" w:hAnsi="Open Sans" w:cs="Open Sans"/>
          <w:b/>
          <w:bCs/>
          <w:lang w:val="ro-RO"/>
        </w:rPr>
        <w:t xml:space="preserve"> for EC </w:t>
      </w:r>
      <w:proofErr w:type="spellStart"/>
      <w:r w:rsidRPr="00C94EC2">
        <w:rPr>
          <w:rFonts w:ascii="Open Sans" w:hAnsi="Open Sans" w:cs="Open Sans"/>
          <w:b/>
          <w:bCs/>
          <w:lang w:val="ro-RO"/>
        </w:rPr>
        <w:t>external</w:t>
      </w:r>
      <w:proofErr w:type="spellEnd"/>
      <w:r w:rsidR="000E5D67">
        <w:rPr>
          <w:rFonts w:ascii="Open Sans" w:hAnsi="Open Sans" w:cs="Open Sans"/>
          <w:b/>
          <w:bCs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b/>
          <w:bCs/>
          <w:lang w:val="ro-RO"/>
        </w:rPr>
        <w:t>actions</w:t>
      </w:r>
      <w:proofErr w:type="spellEnd"/>
      <w:r>
        <w:rPr>
          <w:rFonts w:ascii="Open Sans" w:hAnsi="Open Sans" w:cs="Open Sans"/>
          <w:b/>
          <w:bCs/>
          <w:lang w:val="ro-RO"/>
        </w:rPr>
        <w:t xml:space="preserve"> – versiunea 2015: </w:t>
      </w:r>
      <w:r w:rsidRPr="00763278">
        <w:rPr>
          <w:rFonts w:ascii="Open Sans" w:hAnsi="Open Sans" w:cs="Open Sans"/>
          <w:lang w:val="ro-RO"/>
        </w:rPr>
        <w:t>se p</w:t>
      </w:r>
      <w:r>
        <w:rPr>
          <w:rFonts w:ascii="Open Sans" w:hAnsi="Open Sans" w:cs="Open Sans"/>
          <w:lang w:val="ro-RO"/>
        </w:rPr>
        <w:t>oate ob</w:t>
      </w:r>
      <w:r>
        <w:rPr>
          <w:rFonts w:ascii="Tahoma" w:hAnsi="Tahoma" w:cs="Tahoma"/>
          <w:lang w:val="ro-RO"/>
        </w:rPr>
        <w:t>ț</w:t>
      </w:r>
      <w:r>
        <w:rPr>
          <w:rFonts w:ascii="Open Sans" w:hAnsi="Open Sans" w:cs="Open Sans"/>
          <w:lang w:val="ro-RO"/>
        </w:rPr>
        <w:t>ine de la sediul BRCT Timi</w:t>
      </w:r>
      <w:r>
        <w:rPr>
          <w:rFonts w:ascii="Tahoma" w:hAnsi="Tahoma" w:cs="Tahoma"/>
          <w:lang w:val="ro-RO"/>
        </w:rPr>
        <w:t>ș</w:t>
      </w:r>
      <w:r>
        <w:rPr>
          <w:rFonts w:ascii="Open Sans" w:hAnsi="Open Sans" w:cs="Open Sans"/>
          <w:lang w:val="ro-RO"/>
        </w:rPr>
        <w:t>oara / e-mail</w:t>
      </w:r>
      <w:r w:rsidRPr="00763278">
        <w:rPr>
          <w:rFonts w:ascii="Open Sans" w:hAnsi="Open Sans" w:cs="Open Sans"/>
          <w:lang w:val="ro-RO"/>
        </w:rPr>
        <w:t>.</w:t>
      </w:r>
    </w:p>
    <w:p w:rsidR="00055FD6" w:rsidRPr="00C94EC2" w:rsidRDefault="00055FD6" w:rsidP="00A43BB4">
      <w:pPr>
        <w:numPr>
          <w:ilvl w:val="0"/>
          <w:numId w:val="19"/>
        </w:numPr>
        <w:jc w:val="both"/>
        <w:rPr>
          <w:rFonts w:ascii="Open Sans" w:hAnsi="Open Sans" w:cs="Open Sans"/>
          <w:lang w:val="ro-RO"/>
        </w:rPr>
      </w:pPr>
      <w:r w:rsidRPr="00C94EC2">
        <w:rPr>
          <w:rFonts w:ascii="Open Sans" w:hAnsi="Open Sans" w:cs="Open Sans"/>
          <w:lang w:val="ro-RO"/>
        </w:rPr>
        <w:t xml:space="preserve">Ghidul aplicantului pentru primul apel al Programului INTERREG IPA de Cooperare Transfrontalieră România-Serbia; </w:t>
      </w:r>
    </w:p>
    <w:p w:rsidR="00055FD6" w:rsidRPr="00C94EC2" w:rsidRDefault="00055FD6" w:rsidP="00A43BB4">
      <w:pPr>
        <w:pStyle w:val="ListParagraph"/>
        <w:jc w:val="both"/>
        <w:rPr>
          <w:rFonts w:ascii="Open Sans" w:hAnsi="Open Sans" w:cs="Open Sans"/>
          <w:sz w:val="16"/>
          <w:szCs w:val="16"/>
          <w:lang w:val="ro-RO"/>
        </w:rPr>
      </w:pPr>
      <w:r w:rsidRPr="00C94EC2">
        <w:rPr>
          <w:rFonts w:ascii="Open Sans" w:hAnsi="Open Sans" w:cs="Open Sans"/>
          <w:sz w:val="16"/>
          <w:szCs w:val="16"/>
          <w:u w:val="single"/>
          <w:lang w:val="ro-RO"/>
        </w:rPr>
        <w:t>Direct link</w:t>
      </w:r>
      <w:r w:rsidRPr="00C94EC2">
        <w:rPr>
          <w:rFonts w:ascii="Open Sans" w:hAnsi="Open Sans" w:cs="Open Sans"/>
          <w:sz w:val="16"/>
          <w:szCs w:val="16"/>
          <w:lang w:val="ro-RO"/>
        </w:rPr>
        <w:t>&gt;&gt;&gt;</w:t>
      </w:r>
      <w:hyperlink r:id="rId12" w:history="1">
        <w:r w:rsidRPr="00C94EC2">
          <w:rPr>
            <w:rStyle w:val="Hyperlink"/>
            <w:rFonts w:ascii="Open Sans" w:hAnsi="Open Sans" w:cs="Open Sans"/>
            <w:sz w:val="16"/>
            <w:szCs w:val="16"/>
            <w:lang w:val="ro-RO"/>
          </w:rPr>
          <w:t>http://www.romania-serbia.net/?page_id=815&amp;lang=en_GB</w:t>
        </w:r>
      </w:hyperlink>
    </w:p>
    <w:p w:rsidR="00055FD6" w:rsidRDefault="00055FD6" w:rsidP="00C956B1">
      <w:pPr>
        <w:numPr>
          <w:ilvl w:val="0"/>
          <w:numId w:val="19"/>
        </w:numPr>
        <w:jc w:val="both"/>
        <w:rPr>
          <w:rFonts w:ascii="Open Sans" w:hAnsi="Open Sans" w:cs="Open Sans"/>
          <w:lang w:val="ro-RO"/>
        </w:rPr>
      </w:pPr>
      <w:proofErr w:type="spellStart"/>
      <w:r w:rsidRPr="00C94EC2">
        <w:rPr>
          <w:rFonts w:ascii="Open Sans" w:hAnsi="Open Sans" w:cs="Open Sans"/>
          <w:lang w:val="ro-RO"/>
        </w:rPr>
        <w:t>Commission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Implementing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Regulation</w:t>
      </w:r>
      <w:proofErr w:type="spellEnd"/>
      <w:r w:rsidRPr="00C94EC2">
        <w:rPr>
          <w:rFonts w:ascii="Open Sans" w:hAnsi="Open Sans" w:cs="Open Sans"/>
          <w:lang w:val="ro-RO"/>
        </w:rPr>
        <w:t xml:space="preserve"> (EU) No 447/2014 of 2 May 2014 on </w:t>
      </w:r>
      <w:proofErr w:type="spellStart"/>
      <w:r w:rsidRPr="00C94EC2">
        <w:rPr>
          <w:rFonts w:ascii="Open Sans" w:hAnsi="Open Sans" w:cs="Open Sans"/>
          <w:lang w:val="ro-RO"/>
        </w:rPr>
        <w:t>the</w:t>
      </w:r>
      <w:proofErr w:type="spellEnd"/>
      <w:r w:rsidRPr="00C94EC2">
        <w:rPr>
          <w:rFonts w:ascii="Open Sans" w:hAnsi="Open Sans" w:cs="Open Sans"/>
          <w:lang w:val="ro-RO"/>
        </w:rPr>
        <w:t xml:space="preserve"> specific </w:t>
      </w:r>
      <w:proofErr w:type="spellStart"/>
      <w:r w:rsidRPr="00C94EC2">
        <w:rPr>
          <w:rFonts w:ascii="Open Sans" w:hAnsi="Open Sans" w:cs="Open Sans"/>
          <w:lang w:val="ro-RO"/>
        </w:rPr>
        <w:t>rules</w:t>
      </w:r>
      <w:proofErr w:type="spellEnd"/>
      <w:r w:rsidRPr="00C94EC2">
        <w:rPr>
          <w:rFonts w:ascii="Open Sans" w:hAnsi="Open Sans" w:cs="Open Sans"/>
          <w:lang w:val="ro-RO"/>
        </w:rPr>
        <w:t xml:space="preserve"> for </w:t>
      </w:r>
      <w:proofErr w:type="spellStart"/>
      <w:r w:rsidRPr="00C94EC2">
        <w:rPr>
          <w:rFonts w:ascii="Open Sans" w:hAnsi="Open Sans" w:cs="Open Sans"/>
          <w:lang w:val="ro-RO"/>
        </w:rPr>
        <w:t>implementing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Regulation</w:t>
      </w:r>
      <w:proofErr w:type="spellEnd"/>
      <w:r w:rsidRPr="00C94EC2">
        <w:rPr>
          <w:rFonts w:ascii="Open Sans" w:hAnsi="Open Sans" w:cs="Open Sans"/>
          <w:lang w:val="ro-RO"/>
        </w:rPr>
        <w:t xml:space="preserve"> (EU) No 231/2014 of </w:t>
      </w:r>
      <w:proofErr w:type="spellStart"/>
      <w:r w:rsidRPr="00C94EC2">
        <w:rPr>
          <w:rFonts w:ascii="Open Sans" w:hAnsi="Open Sans" w:cs="Open Sans"/>
          <w:lang w:val="ro-RO"/>
        </w:rPr>
        <w:t>the</w:t>
      </w:r>
      <w:proofErr w:type="spellEnd"/>
      <w:r w:rsidRPr="00C94EC2">
        <w:rPr>
          <w:rFonts w:ascii="Open Sans" w:hAnsi="Open Sans" w:cs="Open Sans"/>
          <w:lang w:val="ro-RO"/>
        </w:rPr>
        <w:t xml:space="preserve"> European </w:t>
      </w:r>
      <w:proofErr w:type="spellStart"/>
      <w:r w:rsidRPr="00C94EC2">
        <w:rPr>
          <w:rFonts w:ascii="Open Sans" w:hAnsi="Open Sans" w:cs="Open Sans"/>
          <w:lang w:val="ro-RO"/>
        </w:rPr>
        <w:t>Parliament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and</w:t>
      </w:r>
      <w:proofErr w:type="spellEnd"/>
      <w:r w:rsidRPr="00C94EC2">
        <w:rPr>
          <w:rFonts w:ascii="Open Sans" w:hAnsi="Open Sans" w:cs="Open Sans"/>
          <w:lang w:val="ro-RO"/>
        </w:rPr>
        <w:t xml:space="preserve"> of </w:t>
      </w:r>
      <w:proofErr w:type="spellStart"/>
      <w:r w:rsidRPr="00C94EC2">
        <w:rPr>
          <w:rFonts w:ascii="Open Sans" w:hAnsi="Open Sans" w:cs="Open Sans"/>
          <w:lang w:val="ro-RO"/>
        </w:rPr>
        <w:t>the</w:t>
      </w:r>
      <w:proofErr w:type="spellEnd"/>
      <w:r w:rsidRPr="00C94EC2">
        <w:rPr>
          <w:rFonts w:ascii="Open Sans" w:hAnsi="Open Sans" w:cs="Open Sans"/>
          <w:lang w:val="ro-RO"/>
        </w:rPr>
        <w:t xml:space="preserve"> Council </w:t>
      </w:r>
      <w:proofErr w:type="spellStart"/>
      <w:r w:rsidRPr="00C94EC2">
        <w:rPr>
          <w:rFonts w:ascii="Open Sans" w:hAnsi="Open Sans" w:cs="Open Sans"/>
          <w:lang w:val="ro-RO"/>
        </w:rPr>
        <w:t>establishing</w:t>
      </w:r>
      <w:proofErr w:type="spellEnd"/>
      <w:r w:rsidRPr="00C94EC2">
        <w:rPr>
          <w:rFonts w:ascii="Open Sans" w:hAnsi="Open Sans" w:cs="Open Sans"/>
          <w:lang w:val="ro-RO"/>
        </w:rPr>
        <w:t xml:space="preserve"> an Instrument for Pre-</w:t>
      </w:r>
      <w:proofErr w:type="spellStart"/>
      <w:r w:rsidRPr="00C94EC2">
        <w:rPr>
          <w:rFonts w:ascii="Open Sans" w:hAnsi="Open Sans" w:cs="Open Sans"/>
          <w:lang w:val="ro-RO"/>
        </w:rPr>
        <w:t>accession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assistance</w:t>
      </w:r>
      <w:proofErr w:type="spellEnd"/>
      <w:r w:rsidRPr="00C94EC2">
        <w:rPr>
          <w:rFonts w:ascii="Open Sans" w:hAnsi="Open Sans" w:cs="Open Sans"/>
          <w:lang w:val="ro-RO"/>
        </w:rPr>
        <w:t xml:space="preserve"> (IPA II);</w:t>
      </w:r>
    </w:p>
    <w:p w:rsidR="00055FD6" w:rsidRDefault="00055FD6" w:rsidP="00C956B1">
      <w:pPr>
        <w:numPr>
          <w:ilvl w:val="0"/>
          <w:numId w:val="19"/>
        </w:numPr>
        <w:jc w:val="both"/>
        <w:rPr>
          <w:rFonts w:ascii="Open Sans" w:hAnsi="Open Sans" w:cs="Open Sans"/>
          <w:lang w:val="ro-RO"/>
        </w:rPr>
      </w:pPr>
      <w:bookmarkStart w:id="0" w:name="_GoBack"/>
      <w:bookmarkEnd w:id="0"/>
      <w:proofErr w:type="spellStart"/>
      <w:r w:rsidRPr="00C94EC2">
        <w:rPr>
          <w:rFonts w:ascii="Open Sans" w:hAnsi="Open Sans" w:cs="Open Sans"/>
          <w:lang w:val="ro-RO"/>
        </w:rPr>
        <w:t>Regulation</w:t>
      </w:r>
      <w:proofErr w:type="spellEnd"/>
      <w:r w:rsidRPr="00C94EC2">
        <w:rPr>
          <w:rFonts w:ascii="Open Sans" w:hAnsi="Open Sans" w:cs="Open Sans"/>
          <w:lang w:val="ro-RO"/>
        </w:rPr>
        <w:t xml:space="preserve"> (EU, Euratom) No 966/2012 of </w:t>
      </w:r>
      <w:proofErr w:type="spellStart"/>
      <w:r w:rsidRPr="00C94EC2">
        <w:rPr>
          <w:rFonts w:ascii="Open Sans" w:hAnsi="Open Sans" w:cs="Open Sans"/>
          <w:lang w:val="ro-RO"/>
        </w:rPr>
        <w:t>the</w:t>
      </w:r>
      <w:proofErr w:type="spellEnd"/>
      <w:r w:rsidRPr="00C94EC2">
        <w:rPr>
          <w:rFonts w:ascii="Open Sans" w:hAnsi="Open Sans" w:cs="Open Sans"/>
          <w:lang w:val="ro-RO"/>
        </w:rPr>
        <w:t xml:space="preserve"> European </w:t>
      </w:r>
      <w:proofErr w:type="spellStart"/>
      <w:r w:rsidRPr="00C94EC2">
        <w:rPr>
          <w:rFonts w:ascii="Open Sans" w:hAnsi="Open Sans" w:cs="Open Sans"/>
          <w:lang w:val="ro-RO"/>
        </w:rPr>
        <w:t>Parliament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and</w:t>
      </w:r>
      <w:proofErr w:type="spellEnd"/>
      <w:r w:rsidRPr="00C94EC2">
        <w:rPr>
          <w:rFonts w:ascii="Open Sans" w:hAnsi="Open Sans" w:cs="Open Sans"/>
          <w:lang w:val="ro-RO"/>
        </w:rPr>
        <w:t xml:space="preserve"> of </w:t>
      </w:r>
      <w:proofErr w:type="spellStart"/>
      <w:r w:rsidRPr="00C94EC2">
        <w:rPr>
          <w:rFonts w:ascii="Open Sans" w:hAnsi="Open Sans" w:cs="Open Sans"/>
          <w:lang w:val="ro-RO"/>
        </w:rPr>
        <w:t>the</w:t>
      </w:r>
      <w:proofErr w:type="spellEnd"/>
      <w:r w:rsidRPr="00C94EC2">
        <w:rPr>
          <w:rFonts w:ascii="Open Sans" w:hAnsi="Open Sans" w:cs="Open Sans"/>
          <w:lang w:val="ro-RO"/>
        </w:rPr>
        <w:t xml:space="preserve"> Council of 25 </w:t>
      </w:r>
      <w:proofErr w:type="spellStart"/>
      <w:r w:rsidRPr="00C94EC2">
        <w:rPr>
          <w:rFonts w:ascii="Open Sans" w:hAnsi="Open Sans" w:cs="Open Sans"/>
          <w:lang w:val="ro-RO"/>
        </w:rPr>
        <w:t>October</w:t>
      </w:r>
      <w:proofErr w:type="spellEnd"/>
      <w:r w:rsidRPr="00C94EC2">
        <w:rPr>
          <w:rFonts w:ascii="Open Sans" w:hAnsi="Open Sans" w:cs="Open Sans"/>
          <w:lang w:val="ro-RO"/>
        </w:rPr>
        <w:t xml:space="preserve"> 2012 on </w:t>
      </w:r>
      <w:proofErr w:type="spellStart"/>
      <w:r w:rsidRPr="00C94EC2">
        <w:rPr>
          <w:rFonts w:ascii="Open Sans" w:hAnsi="Open Sans" w:cs="Open Sans"/>
          <w:lang w:val="ro-RO"/>
        </w:rPr>
        <w:t>the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financial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rules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applicable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to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the</w:t>
      </w:r>
      <w:proofErr w:type="spellEnd"/>
      <w:r w:rsidRPr="00C94EC2">
        <w:rPr>
          <w:rFonts w:ascii="Open Sans" w:hAnsi="Open Sans" w:cs="Open Sans"/>
          <w:lang w:val="ro-RO"/>
        </w:rPr>
        <w:t xml:space="preserve"> general budget of </w:t>
      </w:r>
      <w:proofErr w:type="spellStart"/>
      <w:r w:rsidRPr="00C94EC2">
        <w:rPr>
          <w:rFonts w:ascii="Open Sans" w:hAnsi="Open Sans" w:cs="Open Sans"/>
          <w:lang w:val="ro-RO"/>
        </w:rPr>
        <w:t>the</w:t>
      </w:r>
      <w:proofErr w:type="spellEnd"/>
      <w:r w:rsidRPr="00C94EC2">
        <w:rPr>
          <w:rFonts w:ascii="Open Sans" w:hAnsi="Open Sans" w:cs="Open Sans"/>
          <w:lang w:val="ro-RO"/>
        </w:rPr>
        <w:t xml:space="preserve"> Union </w:t>
      </w:r>
      <w:proofErr w:type="spellStart"/>
      <w:r w:rsidRPr="00C94EC2">
        <w:rPr>
          <w:rFonts w:ascii="Open Sans" w:hAnsi="Open Sans" w:cs="Open Sans"/>
          <w:lang w:val="ro-RO"/>
        </w:rPr>
        <w:t>and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repealing</w:t>
      </w:r>
      <w:proofErr w:type="spellEnd"/>
      <w:r w:rsidRPr="00C94EC2">
        <w:rPr>
          <w:rFonts w:ascii="Open Sans" w:hAnsi="Open Sans" w:cs="Open Sans"/>
          <w:lang w:val="ro-RO"/>
        </w:rPr>
        <w:t xml:space="preserve"> Council </w:t>
      </w:r>
      <w:proofErr w:type="spellStart"/>
      <w:r w:rsidRPr="00C94EC2">
        <w:rPr>
          <w:rFonts w:ascii="Open Sans" w:hAnsi="Open Sans" w:cs="Open Sans"/>
          <w:lang w:val="ro-RO"/>
        </w:rPr>
        <w:t>Regulation</w:t>
      </w:r>
      <w:proofErr w:type="spellEnd"/>
      <w:r w:rsidRPr="00C94EC2">
        <w:rPr>
          <w:rFonts w:ascii="Open Sans" w:hAnsi="Open Sans" w:cs="Open Sans"/>
          <w:lang w:val="ro-RO"/>
        </w:rPr>
        <w:t xml:space="preserve"> (EC, Euratom) No 1605/2002;</w:t>
      </w:r>
    </w:p>
    <w:p w:rsidR="00055FD6" w:rsidRDefault="00055FD6" w:rsidP="001F5AF8">
      <w:pPr>
        <w:numPr>
          <w:ilvl w:val="0"/>
          <w:numId w:val="19"/>
        </w:numPr>
        <w:jc w:val="both"/>
        <w:rPr>
          <w:rFonts w:ascii="Open Sans" w:hAnsi="Open Sans" w:cs="Open Sans"/>
          <w:lang w:val="ro-RO"/>
        </w:rPr>
      </w:pPr>
      <w:r>
        <w:rPr>
          <w:rFonts w:ascii="Open Sans" w:hAnsi="Open Sans" w:cs="Open Sans"/>
          <w:lang w:val="ro-RO"/>
        </w:rPr>
        <w:t>*</w:t>
      </w:r>
      <w:r w:rsidRPr="00C94EC2">
        <w:rPr>
          <w:rFonts w:ascii="Open Sans" w:hAnsi="Open Sans" w:cs="Open Sans"/>
          <w:lang w:val="ro-RO"/>
        </w:rPr>
        <w:t>COMMISSION DELEGATED REGULATION (EU) No 1268/2012 </w:t>
      </w:r>
      <w:r w:rsidRPr="00C94EC2">
        <w:rPr>
          <w:rFonts w:ascii="Open Sans" w:hAnsi="Open Sans" w:cs="Open Sans"/>
          <w:lang w:val="ro-RO"/>
        </w:rPr>
        <w:br/>
        <w:t xml:space="preserve">of 29 </w:t>
      </w:r>
      <w:proofErr w:type="spellStart"/>
      <w:r w:rsidRPr="00C94EC2">
        <w:rPr>
          <w:rFonts w:ascii="Open Sans" w:hAnsi="Open Sans" w:cs="Open Sans"/>
          <w:lang w:val="ro-RO"/>
        </w:rPr>
        <w:t>October</w:t>
      </w:r>
      <w:proofErr w:type="spellEnd"/>
      <w:r w:rsidRPr="00C94EC2">
        <w:rPr>
          <w:rFonts w:ascii="Open Sans" w:hAnsi="Open Sans" w:cs="Open Sans"/>
          <w:lang w:val="ro-RO"/>
        </w:rPr>
        <w:t xml:space="preserve"> 2012 on </w:t>
      </w:r>
      <w:proofErr w:type="spellStart"/>
      <w:r w:rsidRPr="00C94EC2">
        <w:rPr>
          <w:rFonts w:ascii="Open Sans" w:hAnsi="Open Sans" w:cs="Open Sans"/>
          <w:lang w:val="ro-RO"/>
        </w:rPr>
        <w:t>the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rules</w:t>
      </w:r>
      <w:proofErr w:type="spellEnd"/>
      <w:r w:rsidRPr="00C94EC2">
        <w:rPr>
          <w:rFonts w:ascii="Open Sans" w:hAnsi="Open Sans" w:cs="Open Sans"/>
          <w:lang w:val="ro-RO"/>
        </w:rPr>
        <w:t xml:space="preserve"> of </w:t>
      </w:r>
      <w:proofErr w:type="spellStart"/>
      <w:r w:rsidRPr="00C94EC2">
        <w:rPr>
          <w:rFonts w:ascii="Open Sans" w:hAnsi="Open Sans" w:cs="Open Sans"/>
          <w:lang w:val="ro-RO"/>
        </w:rPr>
        <w:t>application</w:t>
      </w:r>
      <w:proofErr w:type="spellEnd"/>
      <w:r w:rsidRPr="00C94EC2">
        <w:rPr>
          <w:rFonts w:ascii="Open Sans" w:hAnsi="Open Sans" w:cs="Open Sans"/>
          <w:lang w:val="ro-RO"/>
        </w:rPr>
        <w:t xml:space="preserve"> of </w:t>
      </w:r>
      <w:proofErr w:type="spellStart"/>
      <w:r w:rsidRPr="00C94EC2">
        <w:rPr>
          <w:rFonts w:ascii="Open Sans" w:hAnsi="Open Sans" w:cs="Open Sans"/>
          <w:lang w:val="ro-RO"/>
        </w:rPr>
        <w:t>Regulation</w:t>
      </w:r>
      <w:proofErr w:type="spellEnd"/>
      <w:r w:rsidRPr="00C94EC2">
        <w:rPr>
          <w:rFonts w:ascii="Open Sans" w:hAnsi="Open Sans" w:cs="Open Sans"/>
          <w:lang w:val="ro-RO"/>
        </w:rPr>
        <w:t xml:space="preserve"> (EU, Euratom) No 966/2012 of </w:t>
      </w:r>
      <w:proofErr w:type="spellStart"/>
      <w:r w:rsidRPr="00C94EC2">
        <w:rPr>
          <w:rFonts w:ascii="Open Sans" w:hAnsi="Open Sans" w:cs="Open Sans"/>
          <w:lang w:val="ro-RO"/>
        </w:rPr>
        <w:t>the</w:t>
      </w:r>
      <w:proofErr w:type="spellEnd"/>
      <w:r w:rsidRPr="00C94EC2">
        <w:rPr>
          <w:rFonts w:ascii="Open Sans" w:hAnsi="Open Sans" w:cs="Open Sans"/>
          <w:lang w:val="ro-RO"/>
        </w:rPr>
        <w:t xml:space="preserve"> European </w:t>
      </w:r>
      <w:proofErr w:type="spellStart"/>
      <w:r w:rsidRPr="00C94EC2">
        <w:rPr>
          <w:rFonts w:ascii="Open Sans" w:hAnsi="Open Sans" w:cs="Open Sans"/>
          <w:lang w:val="ro-RO"/>
        </w:rPr>
        <w:t>Parliament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and</w:t>
      </w:r>
      <w:proofErr w:type="spellEnd"/>
      <w:r w:rsidRPr="00C94EC2">
        <w:rPr>
          <w:rFonts w:ascii="Open Sans" w:hAnsi="Open Sans" w:cs="Open Sans"/>
          <w:lang w:val="ro-RO"/>
        </w:rPr>
        <w:t xml:space="preserve"> of </w:t>
      </w:r>
      <w:proofErr w:type="spellStart"/>
      <w:r w:rsidRPr="00C94EC2">
        <w:rPr>
          <w:rFonts w:ascii="Open Sans" w:hAnsi="Open Sans" w:cs="Open Sans"/>
          <w:lang w:val="ro-RO"/>
        </w:rPr>
        <w:t>the</w:t>
      </w:r>
      <w:proofErr w:type="spellEnd"/>
      <w:r w:rsidRPr="00C94EC2">
        <w:rPr>
          <w:rFonts w:ascii="Open Sans" w:hAnsi="Open Sans" w:cs="Open Sans"/>
          <w:lang w:val="ro-RO"/>
        </w:rPr>
        <w:t xml:space="preserve"> Council on </w:t>
      </w:r>
      <w:proofErr w:type="spellStart"/>
      <w:r w:rsidRPr="00C94EC2">
        <w:rPr>
          <w:rFonts w:ascii="Open Sans" w:hAnsi="Open Sans" w:cs="Open Sans"/>
          <w:lang w:val="ro-RO"/>
        </w:rPr>
        <w:t>the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financial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rules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applicable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 w:rsidRPr="00C94EC2">
        <w:rPr>
          <w:rFonts w:ascii="Open Sans" w:hAnsi="Open Sans" w:cs="Open Sans"/>
          <w:lang w:val="ro-RO"/>
        </w:rPr>
        <w:t>to</w:t>
      </w:r>
      <w:proofErr w:type="spellEnd"/>
      <w:r w:rsidR="000E5D67">
        <w:rPr>
          <w:rFonts w:ascii="Open Sans" w:hAnsi="Open Sans" w:cs="Open Sans"/>
          <w:lang w:val="ro-RO"/>
        </w:rPr>
        <w:t xml:space="preserve"> </w:t>
      </w:r>
      <w:proofErr w:type="spellStart"/>
      <w:r>
        <w:rPr>
          <w:rFonts w:ascii="Open Sans" w:hAnsi="Open Sans" w:cs="Open Sans"/>
          <w:lang w:val="ro-RO"/>
        </w:rPr>
        <w:t>the</w:t>
      </w:r>
      <w:proofErr w:type="spellEnd"/>
      <w:r>
        <w:rPr>
          <w:rFonts w:ascii="Open Sans" w:hAnsi="Open Sans" w:cs="Open Sans"/>
          <w:lang w:val="ro-RO"/>
        </w:rPr>
        <w:t xml:space="preserve"> general budget of </w:t>
      </w:r>
      <w:proofErr w:type="spellStart"/>
      <w:r>
        <w:rPr>
          <w:rFonts w:ascii="Open Sans" w:hAnsi="Open Sans" w:cs="Open Sans"/>
          <w:lang w:val="ro-RO"/>
        </w:rPr>
        <w:t>the</w:t>
      </w:r>
      <w:proofErr w:type="spellEnd"/>
      <w:r>
        <w:rPr>
          <w:rFonts w:ascii="Open Sans" w:hAnsi="Open Sans" w:cs="Open Sans"/>
          <w:lang w:val="ro-RO"/>
        </w:rPr>
        <w:t xml:space="preserve"> Union</w:t>
      </w:r>
      <w:r w:rsidR="000E5D67">
        <w:rPr>
          <w:rFonts w:ascii="Open Sans" w:hAnsi="Open Sans" w:cs="Open Sans"/>
          <w:lang w:val="ro-RO"/>
        </w:rPr>
        <w:t>;</w:t>
      </w:r>
      <w:r>
        <w:rPr>
          <w:rFonts w:ascii="Open Sans" w:hAnsi="Open Sans" w:cs="Open Sans"/>
          <w:lang w:val="ro-RO"/>
        </w:rPr>
        <w:t xml:space="preserve"> </w:t>
      </w:r>
    </w:p>
    <w:p w:rsidR="00055FD6" w:rsidRPr="001F5AF8" w:rsidRDefault="00055FD6" w:rsidP="001F5AF8">
      <w:pPr>
        <w:ind w:left="360"/>
        <w:jc w:val="both"/>
        <w:rPr>
          <w:rFonts w:ascii="Open Sans" w:hAnsi="Open Sans" w:cs="Open Sans"/>
          <w:lang w:val="ro-RO"/>
        </w:rPr>
      </w:pPr>
      <w:r>
        <w:rPr>
          <w:rFonts w:ascii="Open Sans" w:hAnsi="Open Sans" w:cs="Open Sans"/>
          <w:lang w:val="ro-RO"/>
        </w:rPr>
        <w:t xml:space="preserve">* </w:t>
      </w:r>
      <w:r w:rsidRPr="001F5AF8">
        <w:rPr>
          <w:rFonts w:ascii="Open Sans" w:hAnsi="Open Sans" w:cs="Open Sans"/>
          <w:lang w:val="ro-RO"/>
        </w:rPr>
        <w:t xml:space="preserve">The IPA II </w:t>
      </w:r>
      <w:proofErr w:type="spellStart"/>
      <w:r w:rsidRPr="001F5AF8">
        <w:rPr>
          <w:rFonts w:ascii="Open Sans" w:hAnsi="Open Sans" w:cs="Open Sans"/>
          <w:lang w:val="ro-RO"/>
        </w:rPr>
        <w:t>Implementing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Regulation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indicates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that</w:t>
      </w:r>
      <w:proofErr w:type="spellEnd"/>
      <w:r w:rsidRPr="001F5AF8">
        <w:rPr>
          <w:rFonts w:ascii="Open Sans" w:hAnsi="Open Sans" w:cs="Open Sans"/>
          <w:lang w:val="ro-RO"/>
        </w:rPr>
        <w:t xml:space="preserve"> ‘‘for </w:t>
      </w:r>
      <w:proofErr w:type="spellStart"/>
      <w:r w:rsidRPr="001F5AF8">
        <w:rPr>
          <w:rFonts w:ascii="Open Sans" w:hAnsi="Open Sans" w:cs="Open Sans"/>
          <w:lang w:val="ro-RO"/>
        </w:rPr>
        <w:t>the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award</w:t>
      </w:r>
      <w:proofErr w:type="spellEnd"/>
      <w:r w:rsidRPr="001F5AF8">
        <w:rPr>
          <w:rFonts w:ascii="Open Sans" w:hAnsi="Open Sans" w:cs="Open Sans"/>
          <w:lang w:val="ro-RO"/>
        </w:rPr>
        <w:t xml:space="preserve"> of service, </w:t>
      </w:r>
      <w:proofErr w:type="spellStart"/>
      <w:r w:rsidRPr="001F5AF8">
        <w:rPr>
          <w:rFonts w:ascii="Open Sans" w:hAnsi="Open Sans" w:cs="Open Sans"/>
          <w:lang w:val="ro-RO"/>
        </w:rPr>
        <w:t>supply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and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work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contracts</w:t>
      </w:r>
      <w:proofErr w:type="spellEnd"/>
      <w:r w:rsidRPr="001F5AF8">
        <w:rPr>
          <w:rFonts w:ascii="Open Sans" w:hAnsi="Open Sans" w:cs="Open Sans"/>
          <w:lang w:val="ro-RO"/>
        </w:rPr>
        <w:t xml:space="preserve">, </w:t>
      </w:r>
      <w:proofErr w:type="spellStart"/>
      <w:r w:rsidRPr="001F5AF8">
        <w:rPr>
          <w:rFonts w:ascii="Open Sans" w:hAnsi="Open Sans" w:cs="Open Sans"/>
          <w:lang w:val="ro-RO"/>
        </w:rPr>
        <w:t>by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beneficiaries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the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procurement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procedures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shall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follow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the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provisions</w:t>
      </w:r>
      <w:proofErr w:type="spellEnd"/>
      <w:r w:rsidRPr="001F5AF8">
        <w:rPr>
          <w:rFonts w:ascii="Open Sans" w:hAnsi="Open Sans" w:cs="Open Sans"/>
          <w:lang w:val="ro-RO"/>
        </w:rPr>
        <w:t xml:space="preserve"> of </w:t>
      </w:r>
      <w:proofErr w:type="spellStart"/>
      <w:r w:rsidRPr="001F5AF8">
        <w:rPr>
          <w:rFonts w:ascii="Open Sans" w:hAnsi="Open Sans" w:cs="Open Sans"/>
          <w:lang w:val="ro-RO"/>
        </w:rPr>
        <w:t>Chapter</w:t>
      </w:r>
      <w:proofErr w:type="spellEnd"/>
      <w:r w:rsidRPr="001F5AF8">
        <w:rPr>
          <w:rFonts w:ascii="Open Sans" w:hAnsi="Open Sans" w:cs="Open Sans"/>
          <w:lang w:val="ro-RO"/>
        </w:rPr>
        <w:t xml:space="preserve"> 3 of </w:t>
      </w:r>
      <w:proofErr w:type="spellStart"/>
      <w:r w:rsidRPr="001F5AF8">
        <w:rPr>
          <w:rFonts w:ascii="Open Sans" w:hAnsi="Open Sans" w:cs="Open Sans"/>
          <w:lang w:val="ro-RO"/>
        </w:rPr>
        <w:t>Title</w:t>
      </w:r>
      <w:proofErr w:type="spellEnd"/>
      <w:r w:rsidRPr="001F5AF8">
        <w:rPr>
          <w:rFonts w:ascii="Open Sans" w:hAnsi="Open Sans" w:cs="Open Sans"/>
          <w:lang w:val="ro-RO"/>
        </w:rPr>
        <w:t xml:space="preserve"> IV of Part </w:t>
      </w:r>
      <w:proofErr w:type="spellStart"/>
      <w:r w:rsidRPr="001F5AF8">
        <w:rPr>
          <w:rFonts w:ascii="Open Sans" w:hAnsi="Open Sans" w:cs="Open Sans"/>
          <w:lang w:val="ro-RO"/>
        </w:rPr>
        <w:t>Two</w:t>
      </w:r>
      <w:proofErr w:type="spellEnd"/>
      <w:r w:rsidRPr="001F5AF8">
        <w:rPr>
          <w:rFonts w:ascii="Open Sans" w:hAnsi="Open Sans" w:cs="Open Sans"/>
          <w:lang w:val="ro-RO"/>
        </w:rPr>
        <w:t xml:space="preserve"> of </w:t>
      </w:r>
      <w:proofErr w:type="spellStart"/>
      <w:r w:rsidRPr="001F5AF8">
        <w:rPr>
          <w:rFonts w:ascii="Open Sans" w:hAnsi="Open Sans" w:cs="Open Sans"/>
          <w:lang w:val="ro-RO"/>
        </w:rPr>
        <w:t>Regulation</w:t>
      </w:r>
      <w:proofErr w:type="spellEnd"/>
      <w:r w:rsidRPr="001F5AF8">
        <w:rPr>
          <w:rFonts w:ascii="Open Sans" w:hAnsi="Open Sans" w:cs="Open Sans"/>
          <w:lang w:val="ro-RO"/>
        </w:rPr>
        <w:t xml:space="preserve"> (EU, Euratom) No 966/2012 </w:t>
      </w:r>
      <w:proofErr w:type="spellStart"/>
      <w:r w:rsidRPr="001F5AF8">
        <w:rPr>
          <w:rFonts w:ascii="Open Sans" w:hAnsi="Open Sans" w:cs="Open Sans"/>
          <w:lang w:val="ro-RO"/>
        </w:rPr>
        <w:t>and</w:t>
      </w:r>
      <w:proofErr w:type="spellEnd"/>
      <w:r w:rsidRPr="001F5AF8">
        <w:rPr>
          <w:rFonts w:ascii="Open Sans" w:hAnsi="Open Sans" w:cs="Open Sans"/>
          <w:lang w:val="ro-RO"/>
        </w:rPr>
        <w:t xml:space="preserve"> of </w:t>
      </w:r>
      <w:proofErr w:type="spellStart"/>
      <w:r w:rsidRPr="001F5AF8">
        <w:rPr>
          <w:rFonts w:ascii="Open Sans" w:hAnsi="Open Sans" w:cs="Open Sans"/>
          <w:lang w:val="ro-RO"/>
        </w:rPr>
        <w:t>Chapter</w:t>
      </w:r>
      <w:proofErr w:type="spellEnd"/>
      <w:r w:rsidRPr="001F5AF8">
        <w:rPr>
          <w:rFonts w:ascii="Open Sans" w:hAnsi="Open Sans" w:cs="Open Sans"/>
          <w:lang w:val="ro-RO"/>
        </w:rPr>
        <w:t xml:space="preserve"> 3 of </w:t>
      </w:r>
      <w:proofErr w:type="spellStart"/>
      <w:r w:rsidRPr="001F5AF8">
        <w:rPr>
          <w:rFonts w:ascii="Open Sans" w:hAnsi="Open Sans" w:cs="Open Sans"/>
          <w:lang w:val="ro-RO"/>
        </w:rPr>
        <w:t>Title</w:t>
      </w:r>
      <w:proofErr w:type="spellEnd"/>
      <w:r w:rsidRPr="001F5AF8">
        <w:rPr>
          <w:rFonts w:ascii="Open Sans" w:hAnsi="Open Sans" w:cs="Open Sans"/>
          <w:lang w:val="ro-RO"/>
        </w:rPr>
        <w:t xml:space="preserve"> II of Part </w:t>
      </w:r>
      <w:proofErr w:type="spellStart"/>
      <w:r w:rsidRPr="001F5AF8">
        <w:rPr>
          <w:rFonts w:ascii="Open Sans" w:hAnsi="Open Sans" w:cs="Open Sans"/>
          <w:lang w:val="ro-RO"/>
        </w:rPr>
        <w:t>Two</w:t>
      </w:r>
      <w:proofErr w:type="spellEnd"/>
      <w:r w:rsidRPr="001F5AF8">
        <w:rPr>
          <w:rFonts w:ascii="Open Sans" w:hAnsi="Open Sans" w:cs="Open Sans"/>
          <w:lang w:val="ro-RO"/>
        </w:rPr>
        <w:t xml:space="preserve"> of </w:t>
      </w:r>
      <w:proofErr w:type="spellStart"/>
      <w:r w:rsidRPr="001F5AF8">
        <w:rPr>
          <w:rFonts w:ascii="Open Sans" w:hAnsi="Open Sans" w:cs="Open Sans"/>
          <w:lang w:val="ro-RO"/>
        </w:rPr>
        <w:t>Delegated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Regulation</w:t>
      </w:r>
      <w:proofErr w:type="spellEnd"/>
      <w:r w:rsidRPr="001F5AF8">
        <w:rPr>
          <w:rFonts w:ascii="Open Sans" w:hAnsi="Open Sans" w:cs="Open Sans"/>
          <w:lang w:val="ro-RO"/>
        </w:rPr>
        <w:t xml:space="preserve"> (EU) No 1268/2012 </w:t>
      </w:r>
      <w:proofErr w:type="spellStart"/>
      <w:r w:rsidRPr="001F5AF8">
        <w:rPr>
          <w:rFonts w:ascii="Open Sans" w:hAnsi="Open Sans" w:cs="Open Sans"/>
          <w:lang w:val="ro-RO"/>
        </w:rPr>
        <w:t>which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apply</w:t>
      </w:r>
      <w:proofErr w:type="spellEnd"/>
      <w:r w:rsidRPr="001F5AF8">
        <w:rPr>
          <w:rFonts w:ascii="Open Sans" w:hAnsi="Open Sans" w:cs="Open Sans"/>
          <w:lang w:val="ro-RO"/>
        </w:rPr>
        <w:t xml:space="preserve"> in </w:t>
      </w:r>
      <w:proofErr w:type="spellStart"/>
      <w:r w:rsidRPr="001F5AF8">
        <w:rPr>
          <w:rFonts w:ascii="Open Sans" w:hAnsi="Open Sans" w:cs="Open Sans"/>
          <w:lang w:val="ro-RO"/>
        </w:rPr>
        <w:t>the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whole</w:t>
      </w:r>
      <w:proofErr w:type="spellEnd"/>
      <w:r w:rsidRPr="001F5AF8">
        <w:rPr>
          <w:rFonts w:ascii="Open Sans" w:hAnsi="Open Sans" w:cs="Open Sans"/>
          <w:lang w:val="ro-RO"/>
        </w:rPr>
        <w:t xml:space="preserve"> programme </w:t>
      </w:r>
      <w:proofErr w:type="spellStart"/>
      <w:r w:rsidRPr="001F5AF8">
        <w:rPr>
          <w:rFonts w:ascii="Open Sans" w:hAnsi="Open Sans" w:cs="Open Sans"/>
          <w:lang w:val="ro-RO"/>
        </w:rPr>
        <w:t>area</w:t>
      </w:r>
      <w:proofErr w:type="spellEnd"/>
      <w:r w:rsidRPr="001F5AF8">
        <w:rPr>
          <w:rFonts w:ascii="Open Sans" w:hAnsi="Open Sans" w:cs="Open Sans"/>
          <w:lang w:val="ro-RO"/>
        </w:rPr>
        <w:t xml:space="preserve">, </w:t>
      </w:r>
      <w:proofErr w:type="spellStart"/>
      <w:r w:rsidRPr="001F5AF8">
        <w:rPr>
          <w:rFonts w:ascii="Open Sans" w:hAnsi="Open Sans" w:cs="Open Sans"/>
          <w:lang w:val="ro-RO"/>
        </w:rPr>
        <w:t>both</w:t>
      </w:r>
      <w:proofErr w:type="spellEnd"/>
      <w:r w:rsidRPr="001F5AF8">
        <w:rPr>
          <w:rFonts w:ascii="Open Sans" w:hAnsi="Open Sans" w:cs="Open Sans"/>
          <w:lang w:val="ro-RO"/>
        </w:rPr>
        <w:t xml:space="preserve"> on </w:t>
      </w:r>
      <w:proofErr w:type="spellStart"/>
      <w:r w:rsidRPr="001F5AF8">
        <w:rPr>
          <w:rFonts w:ascii="Open Sans" w:hAnsi="Open Sans" w:cs="Open Sans"/>
          <w:lang w:val="ro-RO"/>
        </w:rPr>
        <w:t>the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Member</w:t>
      </w:r>
      <w:proofErr w:type="spellEnd"/>
      <w:r w:rsidRPr="001F5AF8">
        <w:rPr>
          <w:rFonts w:ascii="Open Sans" w:hAnsi="Open Sans" w:cs="Open Sans"/>
          <w:lang w:val="ro-RO"/>
        </w:rPr>
        <w:t xml:space="preserve"> State </w:t>
      </w:r>
      <w:proofErr w:type="spellStart"/>
      <w:r w:rsidRPr="001F5AF8">
        <w:rPr>
          <w:rFonts w:ascii="Open Sans" w:hAnsi="Open Sans" w:cs="Open Sans"/>
          <w:lang w:val="ro-RO"/>
        </w:rPr>
        <w:t>and</w:t>
      </w:r>
      <w:proofErr w:type="spellEnd"/>
      <w:r w:rsidRPr="001F5AF8">
        <w:rPr>
          <w:rFonts w:ascii="Open Sans" w:hAnsi="Open Sans" w:cs="Open Sans"/>
          <w:lang w:val="ro-RO"/>
        </w:rPr>
        <w:t xml:space="preserve"> on </w:t>
      </w:r>
      <w:proofErr w:type="spellStart"/>
      <w:r w:rsidRPr="001F5AF8">
        <w:rPr>
          <w:rFonts w:ascii="Open Sans" w:hAnsi="Open Sans" w:cs="Open Sans"/>
          <w:lang w:val="ro-RO"/>
        </w:rPr>
        <w:t>the</w:t>
      </w:r>
      <w:proofErr w:type="spellEnd"/>
      <w:r w:rsidRPr="001F5AF8">
        <w:rPr>
          <w:rFonts w:ascii="Open Sans" w:hAnsi="Open Sans" w:cs="Open Sans"/>
          <w:lang w:val="ro-RO"/>
        </w:rPr>
        <w:t xml:space="preserve"> IPA II </w:t>
      </w:r>
      <w:proofErr w:type="spellStart"/>
      <w:r w:rsidRPr="001F5AF8">
        <w:rPr>
          <w:rFonts w:ascii="Open Sans" w:hAnsi="Open Sans" w:cs="Open Sans"/>
          <w:lang w:val="ro-RO"/>
        </w:rPr>
        <w:t>beneficiary</w:t>
      </w:r>
      <w:proofErr w:type="spellEnd"/>
      <w:r w:rsidRPr="001F5AF8">
        <w:rPr>
          <w:rFonts w:ascii="Open Sans" w:hAnsi="Open Sans" w:cs="Open Sans"/>
          <w:lang w:val="ro-RO"/>
        </w:rPr>
        <w:t xml:space="preserve">/ies' </w:t>
      </w:r>
      <w:proofErr w:type="spellStart"/>
      <w:r w:rsidRPr="001F5AF8">
        <w:rPr>
          <w:rFonts w:ascii="Open Sans" w:hAnsi="Open Sans" w:cs="Open Sans"/>
          <w:lang w:val="ro-RO"/>
        </w:rPr>
        <w:t>territory</w:t>
      </w:r>
      <w:proofErr w:type="spellEnd"/>
      <w:r w:rsidRPr="001F5AF8">
        <w:rPr>
          <w:rFonts w:ascii="Open Sans" w:hAnsi="Open Sans" w:cs="Open Sans"/>
          <w:lang w:val="ro-RO"/>
        </w:rPr>
        <w:t xml:space="preserve">‘‘. </w:t>
      </w:r>
      <w:proofErr w:type="spellStart"/>
      <w:r w:rsidRPr="001F5AF8">
        <w:rPr>
          <w:rFonts w:ascii="Open Sans" w:hAnsi="Open Sans" w:cs="Open Sans"/>
          <w:lang w:val="ro-RO"/>
        </w:rPr>
        <w:t>This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effectively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means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that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the</w:t>
      </w:r>
      <w:proofErr w:type="spellEnd"/>
      <w:r w:rsidRPr="001F5AF8">
        <w:rPr>
          <w:rFonts w:ascii="Open Sans" w:hAnsi="Open Sans" w:cs="Open Sans"/>
          <w:lang w:val="ro-RO"/>
        </w:rPr>
        <w:t xml:space="preserve"> EU </w:t>
      </w:r>
      <w:proofErr w:type="spellStart"/>
      <w:r w:rsidRPr="001F5AF8">
        <w:rPr>
          <w:rFonts w:ascii="Open Sans" w:hAnsi="Open Sans" w:cs="Open Sans"/>
          <w:lang w:val="ro-RO"/>
        </w:rPr>
        <w:t>External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Action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procurement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rules</w:t>
      </w:r>
      <w:proofErr w:type="spellEnd"/>
      <w:r w:rsidRPr="001F5AF8">
        <w:rPr>
          <w:rFonts w:ascii="Open Sans" w:hAnsi="Open Sans" w:cs="Open Sans"/>
          <w:lang w:val="ro-RO"/>
        </w:rPr>
        <w:t xml:space="preserve"> are </w:t>
      </w:r>
      <w:proofErr w:type="spellStart"/>
      <w:r w:rsidRPr="001F5AF8">
        <w:rPr>
          <w:rFonts w:ascii="Open Sans" w:hAnsi="Open Sans" w:cs="Open Sans"/>
          <w:lang w:val="ro-RO"/>
        </w:rPr>
        <w:t>to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be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used</w:t>
      </w:r>
      <w:proofErr w:type="spellEnd"/>
      <w:r w:rsidRPr="001F5AF8">
        <w:rPr>
          <w:rFonts w:ascii="Open Sans" w:hAnsi="Open Sans" w:cs="Open Sans"/>
          <w:lang w:val="ro-RO"/>
        </w:rPr>
        <w:t xml:space="preserve"> in </w:t>
      </w:r>
      <w:proofErr w:type="spellStart"/>
      <w:r w:rsidRPr="001F5AF8">
        <w:rPr>
          <w:rFonts w:ascii="Open Sans" w:hAnsi="Open Sans" w:cs="Open Sans"/>
          <w:lang w:val="ro-RO"/>
        </w:rPr>
        <w:t>awarding</w:t>
      </w:r>
      <w:proofErr w:type="spellEnd"/>
      <w:r w:rsidRPr="001F5AF8">
        <w:rPr>
          <w:rFonts w:ascii="Open Sans" w:hAnsi="Open Sans" w:cs="Open Sans"/>
          <w:lang w:val="ro-RO"/>
        </w:rPr>
        <w:t xml:space="preserve"> of service, </w:t>
      </w:r>
      <w:proofErr w:type="spellStart"/>
      <w:r w:rsidRPr="001F5AF8">
        <w:rPr>
          <w:rFonts w:ascii="Open Sans" w:hAnsi="Open Sans" w:cs="Open Sans"/>
          <w:lang w:val="ro-RO"/>
        </w:rPr>
        <w:t>supply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and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works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contracts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from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the</w:t>
      </w:r>
      <w:proofErr w:type="spellEnd"/>
      <w:r w:rsidRPr="001F5AF8">
        <w:rPr>
          <w:rFonts w:ascii="Open Sans" w:hAnsi="Open Sans" w:cs="Open Sans"/>
          <w:lang w:val="ro-RO"/>
        </w:rPr>
        <w:t xml:space="preserve"> CBC grant scheme </w:t>
      </w:r>
      <w:proofErr w:type="spellStart"/>
      <w:r w:rsidRPr="001F5AF8">
        <w:rPr>
          <w:rFonts w:ascii="Open Sans" w:hAnsi="Open Sans" w:cs="Open Sans"/>
          <w:lang w:val="ro-RO"/>
        </w:rPr>
        <w:t>financed</w:t>
      </w:r>
      <w:proofErr w:type="spellEnd"/>
      <w:r w:rsidRPr="001F5AF8">
        <w:rPr>
          <w:rFonts w:ascii="Open Sans" w:hAnsi="Open Sans" w:cs="Open Sans"/>
          <w:lang w:val="ro-RO"/>
        </w:rPr>
        <w:t xml:space="preserve"> </w:t>
      </w:r>
      <w:proofErr w:type="spellStart"/>
      <w:r w:rsidRPr="001F5AF8">
        <w:rPr>
          <w:rFonts w:ascii="Open Sans" w:hAnsi="Open Sans" w:cs="Open Sans"/>
          <w:lang w:val="ro-RO"/>
        </w:rPr>
        <w:t>projects</w:t>
      </w:r>
      <w:proofErr w:type="spellEnd"/>
    </w:p>
    <w:p w:rsidR="00055FD6" w:rsidRPr="00273155" w:rsidRDefault="00055FD6" w:rsidP="00273155">
      <w:pPr>
        <w:jc w:val="both"/>
        <w:rPr>
          <w:rFonts w:ascii="Open Sans" w:hAnsi="Open Sans" w:cs="Open Sans"/>
          <w:lang w:val="ro-RO"/>
        </w:rPr>
      </w:pPr>
    </w:p>
    <w:sectPr w:rsidR="00055FD6" w:rsidRPr="00273155" w:rsidSect="00C37121">
      <w:headerReference w:type="default" r:id="rId13"/>
      <w:footerReference w:type="default" r:id="rId14"/>
      <w:pgSz w:w="11906" w:h="16838" w:code="9"/>
      <w:pgMar w:top="1843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A37" w:rsidRDefault="006F4A37" w:rsidP="00521645">
      <w:r>
        <w:separator/>
      </w:r>
    </w:p>
  </w:endnote>
  <w:endnote w:type="continuationSeparator" w:id="0">
    <w:p w:rsidR="006F4A37" w:rsidRDefault="006F4A37" w:rsidP="0052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Franklin Gothic Medium Con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D6" w:rsidRDefault="006F4A3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style="position:absolute;margin-left:-8.8pt;margin-top:-18.75pt;width:50.5pt;height:50.45pt;z-index:6;visibility:visible">
          <v:imagedata r:id="rId1" o:title=""/>
          <w10:wrap type="squar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316.35pt;margin-top:-10pt;width:175.25pt;height:53.35pt;z-index:3;visibility:visible" filled="f" stroked="f">
          <v:textbox>
            <w:txbxContent>
              <w:p w:rsidR="00055FD6" w:rsidRPr="007C6650" w:rsidRDefault="00055FD6" w:rsidP="00174112">
                <w:pPr>
                  <w:jc w:val="right"/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</w:pPr>
                <w:r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  <w:t>Secretariat Comun</w:t>
                </w:r>
              </w:p>
              <w:p w:rsidR="00055FD6" w:rsidRPr="007C6650" w:rsidRDefault="00055FD6" w:rsidP="00174112">
                <w:pPr>
                  <w:jc w:val="right"/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</w:pPr>
                <w:r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  <w:t>Unitate de Control de Prim Nivel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199.65pt;margin-top:19pt;width:129.1pt;height:17.7pt;z-index:5;visibility:visible" filled="f" stroked="f">
          <v:textbox>
            <w:txbxContent>
              <w:p w:rsidR="00055FD6" w:rsidRPr="007C6650" w:rsidRDefault="006F4A37" w:rsidP="001C5FB7">
                <w:pPr>
                  <w:jc w:val="center"/>
                  <w:rPr>
                    <w:rFonts w:ascii="Open Sans" w:hAnsi="Open Sans" w:cs="Open Sans"/>
                    <w:color w:val="808080"/>
                    <w:sz w:val="16"/>
                    <w:szCs w:val="16"/>
                  </w:rPr>
                </w:pPr>
                <w:hyperlink r:id="rId2" w:history="1">
                  <w:r w:rsidR="00055FD6" w:rsidRPr="007C6650">
                    <w:rPr>
                      <w:rStyle w:val="Hyperlink"/>
                      <w:rFonts w:ascii="Open Sans" w:hAnsi="Open Sans" w:cs="Open Sans"/>
                      <w:color w:val="808080"/>
                      <w:sz w:val="16"/>
                      <w:szCs w:val="16"/>
                    </w:rPr>
                    <w:t>www.romania-serbia.net</w:t>
                  </w:r>
                </w:hyperlink>
              </w:p>
            </w:txbxContent>
          </v:textbox>
        </v:shape>
      </w:pict>
    </w:r>
    <w:r>
      <w:rPr>
        <w:noProof/>
      </w:rPr>
      <w:pict>
        <v:shape id="Text Box 5" o:spid="_x0000_s2053" type="#_x0000_t202" style="position:absolute;margin-left:57.15pt;margin-top:-21.7pt;width:323.65pt;height:1in;z-index:2;visibility:visible" filled="f" stroked="f">
          <v:textbox>
            <w:txbxContent>
              <w:p w:rsidR="00055FD6" w:rsidRPr="007C6650" w:rsidRDefault="00055FD6" w:rsidP="00B909C2">
                <w:pPr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</w:pPr>
                <w:r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  <w:t>Biroul Regional pentru Cooperare Transfrontalieră</w:t>
                </w:r>
                <w:r w:rsidRPr="007C6650"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  <w:t xml:space="preserve"> Timi</w:t>
                </w:r>
                <w:r>
                  <w:rPr>
                    <w:rFonts w:ascii="Tahoma" w:hAnsi="Tahoma" w:cs="Tahoma"/>
                    <w:b/>
                    <w:bCs/>
                    <w:color w:val="808080"/>
                    <w:sz w:val="18"/>
                    <w:szCs w:val="18"/>
                    <w:lang w:val="ro-RO"/>
                  </w:rPr>
                  <w:t>ș</w:t>
                </w:r>
                <w:r w:rsidRPr="007C6650">
                  <w:rPr>
                    <w:rFonts w:ascii="Open Sans" w:hAnsi="Open Sans" w:cs="Open Sans"/>
                    <w:b/>
                    <w:bCs/>
                    <w:color w:val="808080"/>
                    <w:sz w:val="18"/>
                    <w:szCs w:val="18"/>
                    <w:lang w:val="ro-RO"/>
                  </w:rPr>
                  <w:t>oara</w:t>
                </w:r>
              </w:p>
              <w:p w:rsidR="00055FD6" w:rsidRPr="007C6650" w:rsidRDefault="00055FD6" w:rsidP="00B909C2">
                <w:pPr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</w:pPr>
                <w:r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 xml:space="preserve">Str. </w:t>
                </w:r>
                <w:proofErr w:type="spellStart"/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>Proclamaţia</w:t>
                </w:r>
                <w:proofErr w:type="spellEnd"/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 xml:space="preserve"> de la </w:t>
                </w:r>
                <w:proofErr w:type="spellStart"/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>Timişoara</w:t>
                </w:r>
                <w:r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>nr</w:t>
                </w:r>
                <w:proofErr w:type="spellEnd"/>
                <w:r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>. 5</w:t>
                </w:r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>, 300054, Timişoara, Timi</w:t>
                </w:r>
                <w:r w:rsidRPr="007C6650">
                  <w:rPr>
                    <w:rFonts w:ascii="Tahoma" w:hAnsi="Tahoma" w:cs="Tahoma"/>
                    <w:color w:val="A6A6A6"/>
                    <w:sz w:val="16"/>
                    <w:szCs w:val="16"/>
                    <w:lang w:val="ro-RO"/>
                  </w:rPr>
                  <w:t>ș</w:t>
                </w:r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 xml:space="preserve">, </w:t>
                </w:r>
                <w:r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>Româ</w:t>
                </w:r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  <w:lang w:val="ro-RO"/>
                  </w:rPr>
                  <w:t>nia</w:t>
                </w:r>
              </w:p>
              <w:p w:rsidR="00055FD6" w:rsidRPr="007C6650" w:rsidRDefault="00055FD6" w:rsidP="00174112">
                <w:pPr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  <w:t>Tel.</w:t>
                </w:r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  <w:t>: 004.0356426360; Fax</w:t>
                </w:r>
                <w:proofErr w:type="gramStart"/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  <w:t>:004.0356426361</w:t>
                </w:r>
                <w:proofErr w:type="gramEnd"/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  <w:t xml:space="preserve">; </w:t>
                </w:r>
                <w:r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  <w:t>Cod fiscal</w:t>
                </w:r>
                <w:r w:rsidRPr="007C6650">
                  <w:rPr>
                    <w:rFonts w:ascii="Open Sans" w:hAnsi="Open Sans" w:cs="Open Sans"/>
                    <w:color w:val="A6A6A6"/>
                    <w:sz w:val="16"/>
                    <w:szCs w:val="16"/>
                  </w:rPr>
                  <w:t>: 17533873</w:t>
                </w:r>
              </w:p>
              <w:p w:rsidR="00055FD6" w:rsidRPr="007C6650" w:rsidRDefault="006F4A37" w:rsidP="00B909C2">
                <w:pPr>
                  <w:rPr>
                    <w:rFonts w:ascii="Open Sans" w:hAnsi="Open Sans" w:cs="Open Sans"/>
                    <w:color w:val="808080"/>
                    <w:sz w:val="16"/>
                    <w:szCs w:val="16"/>
                  </w:rPr>
                </w:pPr>
                <w:hyperlink r:id="rId3" w:history="1">
                  <w:r w:rsidR="00055FD6" w:rsidRPr="007C6650">
                    <w:rPr>
                      <w:rStyle w:val="Hyperlink"/>
                      <w:rFonts w:ascii="Open Sans" w:hAnsi="Open Sans" w:cs="Open Sans"/>
                      <w:color w:val="808080"/>
                      <w:sz w:val="16"/>
                      <w:szCs w:val="16"/>
                    </w:rPr>
                    <w:t>www.brct-timisoara.ro</w:t>
                  </w:r>
                </w:hyperlink>
              </w:p>
            </w:txbxContent>
          </v:textbox>
        </v:shape>
      </w:pict>
    </w:r>
    <w:r>
      <w:rPr>
        <w:noProof/>
      </w:rPr>
      <w:pict>
        <v:line id="Straight Connector 17" o:spid="_x0000_s2054" style="position:absolute;z-index:4;visibility:visible" from="-75.45pt,-27.15pt" to="523.55pt,-27.15pt" strokecolor="#a5a5a5">
          <v:stroke dashstyle="dash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A37" w:rsidRDefault="006F4A37" w:rsidP="00521645">
      <w:r>
        <w:separator/>
      </w:r>
    </w:p>
  </w:footnote>
  <w:footnote w:type="continuationSeparator" w:id="0">
    <w:p w:rsidR="006F4A37" w:rsidRDefault="006F4A37" w:rsidP="0052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D6" w:rsidRDefault="006F4A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-10.4pt;margin-top:-4.8pt;width:254.3pt;height:56.95pt;z-index:1;visibility:visible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E89"/>
    <w:multiLevelType w:val="multilevel"/>
    <w:tmpl w:val="929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6DB2A11"/>
    <w:multiLevelType w:val="hybridMultilevel"/>
    <w:tmpl w:val="F66AF2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71C8A"/>
    <w:multiLevelType w:val="hybridMultilevel"/>
    <w:tmpl w:val="063C82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050B3A"/>
    <w:multiLevelType w:val="hybridMultilevel"/>
    <w:tmpl w:val="B3CAE856"/>
    <w:lvl w:ilvl="0" w:tplc="824AB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927789"/>
    <w:multiLevelType w:val="hybridMultilevel"/>
    <w:tmpl w:val="336AF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9E4C76"/>
    <w:multiLevelType w:val="hybridMultilevel"/>
    <w:tmpl w:val="431E55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B20E5F"/>
    <w:multiLevelType w:val="hybridMultilevel"/>
    <w:tmpl w:val="1BC24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DE641A"/>
    <w:multiLevelType w:val="hybridMultilevel"/>
    <w:tmpl w:val="FA5061EC"/>
    <w:lvl w:ilvl="0" w:tplc="1BFAC0AE">
      <w:numFmt w:val="bullet"/>
      <w:lvlText w:val="»"/>
      <w:lvlJc w:val="left"/>
      <w:pPr>
        <w:ind w:left="720" w:hanging="360"/>
      </w:pPr>
      <w:rPr>
        <w:rFonts w:ascii="Arial" w:hAnsi="Arial" w:cs="Arial" w:hint="default"/>
        <w:color w:val="auto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4B20A8"/>
    <w:multiLevelType w:val="hybridMultilevel"/>
    <w:tmpl w:val="2BB0531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70DA6"/>
    <w:multiLevelType w:val="hybridMultilevel"/>
    <w:tmpl w:val="86E0B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E301EA"/>
    <w:multiLevelType w:val="hybridMultilevel"/>
    <w:tmpl w:val="3CE22E2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C1A25"/>
    <w:multiLevelType w:val="hybridMultilevel"/>
    <w:tmpl w:val="75DE30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AB5669"/>
    <w:multiLevelType w:val="hybridMultilevel"/>
    <w:tmpl w:val="B7ACD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4B0651"/>
    <w:multiLevelType w:val="hybridMultilevel"/>
    <w:tmpl w:val="467C69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DB6369"/>
    <w:multiLevelType w:val="hybridMultilevel"/>
    <w:tmpl w:val="FD78844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8F5C93"/>
    <w:multiLevelType w:val="hybridMultilevel"/>
    <w:tmpl w:val="844A97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171FD6"/>
    <w:multiLevelType w:val="hybridMultilevel"/>
    <w:tmpl w:val="F6825F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333BAE"/>
    <w:multiLevelType w:val="hybridMultilevel"/>
    <w:tmpl w:val="68B41F54"/>
    <w:lvl w:ilvl="0" w:tplc="1BFAC0AE">
      <w:numFmt w:val="bullet"/>
      <w:lvlText w:val="»"/>
      <w:lvlJc w:val="left"/>
      <w:pPr>
        <w:ind w:left="720" w:hanging="360"/>
      </w:pPr>
      <w:rPr>
        <w:rFonts w:ascii="Arial" w:hAnsi="Arial" w:cs="Arial" w:hint="default"/>
        <w:color w:val="auto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9"/>
  </w:num>
  <w:num w:numId="5">
    <w:abstractNumId w:val="7"/>
  </w:num>
  <w:num w:numId="6">
    <w:abstractNumId w:val="19"/>
  </w:num>
  <w:num w:numId="7">
    <w:abstractNumId w:val="6"/>
  </w:num>
  <w:num w:numId="8">
    <w:abstractNumId w:val="14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1"/>
  </w:num>
  <w:num w:numId="16">
    <w:abstractNumId w:val="15"/>
  </w:num>
  <w:num w:numId="17">
    <w:abstractNumId w:val="18"/>
  </w:num>
  <w:num w:numId="18">
    <w:abstractNumId w:val="16"/>
  </w:num>
  <w:num w:numId="19">
    <w:abstractNumId w:val="12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EDC"/>
    <w:rsid w:val="0000337B"/>
    <w:rsid w:val="00011414"/>
    <w:rsid w:val="000457A8"/>
    <w:rsid w:val="00055FD6"/>
    <w:rsid w:val="00060A20"/>
    <w:rsid w:val="00070502"/>
    <w:rsid w:val="000759F6"/>
    <w:rsid w:val="00077CE2"/>
    <w:rsid w:val="00081406"/>
    <w:rsid w:val="000863A3"/>
    <w:rsid w:val="00087E73"/>
    <w:rsid w:val="00096AE7"/>
    <w:rsid w:val="000C1426"/>
    <w:rsid w:val="000C1C9F"/>
    <w:rsid w:val="000D66CF"/>
    <w:rsid w:val="000E16A9"/>
    <w:rsid w:val="000E5D67"/>
    <w:rsid w:val="000F21DE"/>
    <w:rsid w:val="000F2387"/>
    <w:rsid w:val="000F7A13"/>
    <w:rsid w:val="00126CF7"/>
    <w:rsid w:val="001404CD"/>
    <w:rsid w:val="001442B6"/>
    <w:rsid w:val="001443D2"/>
    <w:rsid w:val="00147B2B"/>
    <w:rsid w:val="00174112"/>
    <w:rsid w:val="0018235E"/>
    <w:rsid w:val="00182459"/>
    <w:rsid w:val="00183416"/>
    <w:rsid w:val="001B087D"/>
    <w:rsid w:val="001B0A00"/>
    <w:rsid w:val="001B3049"/>
    <w:rsid w:val="001B3F30"/>
    <w:rsid w:val="001B53E4"/>
    <w:rsid w:val="001C072D"/>
    <w:rsid w:val="001C3F7D"/>
    <w:rsid w:val="001C5FB7"/>
    <w:rsid w:val="001D4BE5"/>
    <w:rsid w:val="001D7D69"/>
    <w:rsid w:val="001E0F2F"/>
    <w:rsid w:val="001F1EDC"/>
    <w:rsid w:val="001F3302"/>
    <w:rsid w:val="001F5AF8"/>
    <w:rsid w:val="0020066B"/>
    <w:rsid w:val="0023758B"/>
    <w:rsid w:val="00250CA4"/>
    <w:rsid w:val="00254A60"/>
    <w:rsid w:val="00255D91"/>
    <w:rsid w:val="00262571"/>
    <w:rsid w:val="00265A0A"/>
    <w:rsid w:val="00273155"/>
    <w:rsid w:val="002847F3"/>
    <w:rsid w:val="00285C2A"/>
    <w:rsid w:val="00290301"/>
    <w:rsid w:val="002A0E57"/>
    <w:rsid w:val="002A46AB"/>
    <w:rsid w:val="002B5680"/>
    <w:rsid w:val="002C262B"/>
    <w:rsid w:val="002D1496"/>
    <w:rsid w:val="002D3D94"/>
    <w:rsid w:val="002D67DE"/>
    <w:rsid w:val="002F7217"/>
    <w:rsid w:val="00305912"/>
    <w:rsid w:val="00311718"/>
    <w:rsid w:val="00312F22"/>
    <w:rsid w:val="00315BB0"/>
    <w:rsid w:val="003359D4"/>
    <w:rsid w:val="0035029E"/>
    <w:rsid w:val="0035260E"/>
    <w:rsid w:val="00363BC3"/>
    <w:rsid w:val="003724E0"/>
    <w:rsid w:val="0037764A"/>
    <w:rsid w:val="00384789"/>
    <w:rsid w:val="00385B93"/>
    <w:rsid w:val="003B576B"/>
    <w:rsid w:val="003C59A2"/>
    <w:rsid w:val="003D4596"/>
    <w:rsid w:val="003D5148"/>
    <w:rsid w:val="003F3D0F"/>
    <w:rsid w:val="00423EF9"/>
    <w:rsid w:val="00427475"/>
    <w:rsid w:val="0046273F"/>
    <w:rsid w:val="00463C24"/>
    <w:rsid w:val="004726D8"/>
    <w:rsid w:val="00475C95"/>
    <w:rsid w:val="004761C0"/>
    <w:rsid w:val="0048565C"/>
    <w:rsid w:val="004A43B3"/>
    <w:rsid w:val="004A600C"/>
    <w:rsid w:val="004A6DB4"/>
    <w:rsid w:val="004A6E9E"/>
    <w:rsid w:val="004B50A2"/>
    <w:rsid w:val="004B7AC9"/>
    <w:rsid w:val="004C00FB"/>
    <w:rsid w:val="004E22C5"/>
    <w:rsid w:val="004F0423"/>
    <w:rsid w:val="004F2BD5"/>
    <w:rsid w:val="005039A6"/>
    <w:rsid w:val="00514544"/>
    <w:rsid w:val="00521645"/>
    <w:rsid w:val="005278F6"/>
    <w:rsid w:val="00551FAF"/>
    <w:rsid w:val="00555AEE"/>
    <w:rsid w:val="005624BC"/>
    <w:rsid w:val="00563C94"/>
    <w:rsid w:val="0056552D"/>
    <w:rsid w:val="005A42F4"/>
    <w:rsid w:val="005B6862"/>
    <w:rsid w:val="005C40FB"/>
    <w:rsid w:val="005D1DE6"/>
    <w:rsid w:val="005E509C"/>
    <w:rsid w:val="005E78DB"/>
    <w:rsid w:val="005F3AB6"/>
    <w:rsid w:val="006021DE"/>
    <w:rsid w:val="006062FE"/>
    <w:rsid w:val="00612786"/>
    <w:rsid w:val="00617CC0"/>
    <w:rsid w:val="00642A5C"/>
    <w:rsid w:val="00651C6D"/>
    <w:rsid w:val="00652202"/>
    <w:rsid w:val="006600C3"/>
    <w:rsid w:val="00667FED"/>
    <w:rsid w:val="00684859"/>
    <w:rsid w:val="006C35BE"/>
    <w:rsid w:val="006C42BA"/>
    <w:rsid w:val="006C73BC"/>
    <w:rsid w:val="006D4623"/>
    <w:rsid w:val="006D4B86"/>
    <w:rsid w:val="006E28FB"/>
    <w:rsid w:val="006E65C6"/>
    <w:rsid w:val="006F4A37"/>
    <w:rsid w:val="00702498"/>
    <w:rsid w:val="007043C5"/>
    <w:rsid w:val="00724E1B"/>
    <w:rsid w:val="007343DE"/>
    <w:rsid w:val="00741449"/>
    <w:rsid w:val="0074187F"/>
    <w:rsid w:val="007542C1"/>
    <w:rsid w:val="00756F90"/>
    <w:rsid w:val="00763278"/>
    <w:rsid w:val="00763D62"/>
    <w:rsid w:val="0077639E"/>
    <w:rsid w:val="00782862"/>
    <w:rsid w:val="00791B2B"/>
    <w:rsid w:val="00794895"/>
    <w:rsid w:val="007C6650"/>
    <w:rsid w:val="007D3235"/>
    <w:rsid w:val="007E5BE7"/>
    <w:rsid w:val="007F3434"/>
    <w:rsid w:val="00800A90"/>
    <w:rsid w:val="008433D6"/>
    <w:rsid w:val="00843957"/>
    <w:rsid w:val="008518D9"/>
    <w:rsid w:val="00863DA5"/>
    <w:rsid w:val="0088196B"/>
    <w:rsid w:val="00881A4E"/>
    <w:rsid w:val="0089022C"/>
    <w:rsid w:val="00897EBC"/>
    <w:rsid w:val="008B70A0"/>
    <w:rsid w:val="008C1934"/>
    <w:rsid w:val="008C395A"/>
    <w:rsid w:val="008D09B2"/>
    <w:rsid w:val="008D69EA"/>
    <w:rsid w:val="008D7B79"/>
    <w:rsid w:val="008E3115"/>
    <w:rsid w:val="008F34E5"/>
    <w:rsid w:val="00905721"/>
    <w:rsid w:val="00922177"/>
    <w:rsid w:val="00922E5B"/>
    <w:rsid w:val="00923F4B"/>
    <w:rsid w:val="00937046"/>
    <w:rsid w:val="00937CE2"/>
    <w:rsid w:val="00953E9A"/>
    <w:rsid w:val="009577A7"/>
    <w:rsid w:val="00957815"/>
    <w:rsid w:val="00960259"/>
    <w:rsid w:val="00965C11"/>
    <w:rsid w:val="00996D89"/>
    <w:rsid w:val="009B1702"/>
    <w:rsid w:val="009C033E"/>
    <w:rsid w:val="009D3302"/>
    <w:rsid w:val="009D6EC0"/>
    <w:rsid w:val="009E59D5"/>
    <w:rsid w:val="009F6661"/>
    <w:rsid w:val="00A33F8B"/>
    <w:rsid w:val="00A35C5D"/>
    <w:rsid w:val="00A40114"/>
    <w:rsid w:val="00A42529"/>
    <w:rsid w:val="00A43BB4"/>
    <w:rsid w:val="00A55621"/>
    <w:rsid w:val="00A77EC6"/>
    <w:rsid w:val="00A82107"/>
    <w:rsid w:val="00A85257"/>
    <w:rsid w:val="00A87701"/>
    <w:rsid w:val="00AA25B1"/>
    <w:rsid w:val="00AB2D0D"/>
    <w:rsid w:val="00AC1357"/>
    <w:rsid w:val="00AC3E87"/>
    <w:rsid w:val="00AD056A"/>
    <w:rsid w:val="00AD544C"/>
    <w:rsid w:val="00AD5983"/>
    <w:rsid w:val="00AE0F26"/>
    <w:rsid w:val="00AF3CCF"/>
    <w:rsid w:val="00B034C0"/>
    <w:rsid w:val="00B04A2C"/>
    <w:rsid w:val="00B2736A"/>
    <w:rsid w:val="00B445FE"/>
    <w:rsid w:val="00B52CEA"/>
    <w:rsid w:val="00B637C2"/>
    <w:rsid w:val="00B66575"/>
    <w:rsid w:val="00B66EDD"/>
    <w:rsid w:val="00B73FB1"/>
    <w:rsid w:val="00B84FFB"/>
    <w:rsid w:val="00B85D53"/>
    <w:rsid w:val="00B909C2"/>
    <w:rsid w:val="00B9410B"/>
    <w:rsid w:val="00B958CC"/>
    <w:rsid w:val="00BA6938"/>
    <w:rsid w:val="00BE30A3"/>
    <w:rsid w:val="00BE5767"/>
    <w:rsid w:val="00BF4BD9"/>
    <w:rsid w:val="00BF5A3D"/>
    <w:rsid w:val="00BF6A6E"/>
    <w:rsid w:val="00C05E50"/>
    <w:rsid w:val="00C11331"/>
    <w:rsid w:val="00C3614E"/>
    <w:rsid w:val="00C37121"/>
    <w:rsid w:val="00C437F2"/>
    <w:rsid w:val="00C46143"/>
    <w:rsid w:val="00C51452"/>
    <w:rsid w:val="00C60FF9"/>
    <w:rsid w:val="00C73D95"/>
    <w:rsid w:val="00C83AEF"/>
    <w:rsid w:val="00C93038"/>
    <w:rsid w:val="00C94EC2"/>
    <w:rsid w:val="00C956B1"/>
    <w:rsid w:val="00CA6F2C"/>
    <w:rsid w:val="00CC2C95"/>
    <w:rsid w:val="00CC4840"/>
    <w:rsid w:val="00CF3191"/>
    <w:rsid w:val="00D07AC4"/>
    <w:rsid w:val="00D12FFB"/>
    <w:rsid w:val="00D21985"/>
    <w:rsid w:val="00D2612A"/>
    <w:rsid w:val="00D265F8"/>
    <w:rsid w:val="00D31EEF"/>
    <w:rsid w:val="00D41F27"/>
    <w:rsid w:val="00D540AE"/>
    <w:rsid w:val="00D641B1"/>
    <w:rsid w:val="00D708BB"/>
    <w:rsid w:val="00D7218E"/>
    <w:rsid w:val="00D741D2"/>
    <w:rsid w:val="00D974D4"/>
    <w:rsid w:val="00DA45BD"/>
    <w:rsid w:val="00DA587E"/>
    <w:rsid w:val="00DF06BA"/>
    <w:rsid w:val="00DF2C47"/>
    <w:rsid w:val="00E04859"/>
    <w:rsid w:val="00E1099E"/>
    <w:rsid w:val="00E11757"/>
    <w:rsid w:val="00E3789B"/>
    <w:rsid w:val="00E45E63"/>
    <w:rsid w:val="00E47DD6"/>
    <w:rsid w:val="00E52B60"/>
    <w:rsid w:val="00E57B1E"/>
    <w:rsid w:val="00E60E4C"/>
    <w:rsid w:val="00E72571"/>
    <w:rsid w:val="00E82B9C"/>
    <w:rsid w:val="00E83A86"/>
    <w:rsid w:val="00E83BCD"/>
    <w:rsid w:val="00E849AD"/>
    <w:rsid w:val="00E90731"/>
    <w:rsid w:val="00E94BB0"/>
    <w:rsid w:val="00EA1F05"/>
    <w:rsid w:val="00ED0D55"/>
    <w:rsid w:val="00EE1BDB"/>
    <w:rsid w:val="00EF41F5"/>
    <w:rsid w:val="00F14102"/>
    <w:rsid w:val="00F143D4"/>
    <w:rsid w:val="00F47A9E"/>
    <w:rsid w:val="00F56ED3"/>
    <w:rsid w:val="00F856BD"/>
    <w:rsid w:val="00F952F0"/>
    <w:rsid w:val="00FA6F45"/>
    <w:rsid w:val="00FC22E0"/>
    <w:rsid w:val="00FD6228"/>
    <w:rsid w:val="00FE024B"/>
    <w:rsid w:val="00FE0B2E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C39FBE56-39C6-44FA-86F1-7B5DC8B8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C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5B1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0FF9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3191"/>
    <w:pPr>
      <w:keepNext/>
      <w:keepLines/>
      <w:spacing w:before="40"/>
      <w:outlineLvl w:val="2"/>
    </w:pPr>
    <w:rPr>
      <w:rFonts w:ascii="Cambria" w:eastAsia="Calibri" w:hAnsi="Cambria" w:cs="Cambria"/>
      <w:color w:val="243F6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5C5D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3191"/>
    <w:pPr>
      <w:keepNext/>
      <w:keepLines/>
      <w:spacing w:before="40"/>
      <w:outlineLvl w:val="4"/>
    </w:pPr>
    <w:rPr>
      <w:rFonts w:ascii="Cambria" w:eastAsia="Calibri" w:hAnsi="Cambria" w:cs="Cambria"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3191"/>
    <w:pPr>
      <w:keepNext/>
      <w:keepLines/>
      <w:spacing w:before="40"/>
      <w:outlineLvl w:val="5"/>
    </w:pPr>
    <w:rPr>
      <w:rFonts w:ascii="Cambria" w:eastAsia="Calibri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25B1"/>
    <w:rPr>
      <w:rFonts w:ascii="Cambria" w:hAnsi="Cambria" w:cs="Cambria"/>
      <w:b/>
      <w:bCs/>
      <w:color w:val="365F91"/>
      <w:sz w:val="28"/>
      <w:szCs w:val="28"/>
      <w:lang w:val="en-US" w:eastAsia="ja-JP"/>
    </w:rPr>
  </w:style>
  <w:style w:type="character" w:customStyle="1" w:styleId="Heading2Char">
    <w:name w:val="Heading 2 Char"/>
    <w:link w:val="Heading2"/>
    <w:uiPriority w:val="99"/>
    <w:semiHidden/>
    <w:locked/>
    <w:rsid w:val="00C60FF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CF3191"/>
    <w:rPr>
      <w:rFonts w:ascii="Cambria" w:hAnsi="Cambria" w:cs="Cambria"/>
      <w:color w:val="243F60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A35C5D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9"/>
    <w:semiHidden/>
    <w:locked/>
    <w:rsid w:val="00CF3191"/>
    <w:rPr>
      <w:rFonts w:ascii="Cambria" w:hAnsi="Cambria" w:cs="Cambria"/>
      <w:color w:val="365F91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CF3191"/>
    <w:rPr>
      <w:rFonts w:ascii="Cambria" w:hAnsi="Cambria" w:cs="Cambria"/>
      <w:color w:val="243F60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0759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759F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A25B1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73D95"/>
    <w:rPr>
      <w:color w:val="0000FF"/>
      <w:u w:val="single"/>
    </w:rPr>
  </w:style>
  <w:style w:type="paragraph" w:styleId="NormalWeb">
    <w:name w:val="Normal (Web)"/>
    <w:basedOn w:val="Normal"/>
    <w:uiPriority w:val="99"/>
    <w:rsid w:val="00A35C5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99"/>
    <w:qFormat/>
    <w:rsid w:val="00A35C5D"/>
    <w:rPr>
      <w:b/>
      <w:bCs/>
    </w:rPr>
  </w:style>
  <w:style w:type="paragraph" w:styleId="Header">
    <w:name w:val="header"/>
    <w:basedOn w:val="Normal"/>
    <w:link w:val="HeaderChar"/>
    <w:uiPriority w:val="99"/>
    <w:rsid w:val="00521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645"/>
  </w:style>
  <w:style w:type="paragraph" w:styleId="Footer">
    <w:name w:val="footer"/>
    <w:basedOn w:val="Normal"/>
    <w:link w:val="FooterChar"/>
    <w:uiPriority w:val="99"/>
    <w:rsid w:val="00521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645"/>
  </w:style>
  <w:style w:type="paragraph" w:styleId="CommentText">
    <w:name w:val="annotation text"/>
    <w:basedOn w:val="Normal"/>
    <w:link w:val="CommentTextChar"/>
    <w:uiPriority w:val="99"/>
    <w:semiHidden/>
    <w:rsid w:val="000F2387"/>
    <w:rPr>
      <w:rFonts w:ascii="Trebuchet MS" w:eastAsia="Calibri" w:hAnsi="Trebuchet MS" w:cs="Trebuchet MS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semiHidden/>
    <w:locked/>
    <w:rsid w:val="000F2387"/>
    <w:rPr>
      <w:rFonts w:ascii="Trebuchet MS" w:hAnsi="Trebuchet MS" w:cs="Trebuchet MS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0F2387"/>
  </w:style>
  <w:style w:type="paragraph" w:styleId="BodyText">
    <w:name w:val="Body Text"/>
    <w:basedOn w:val="Normal"/>
    <w:link w:val="BodyTextChar"/>
    <w:uiPriority w:val="99"/>
    <w:rsid w:val="00CF3191"/>
    <w:pPr>
      <w:jc w:val="both"/>
    </w:pPr>
    <w:rPr>
      <w:rFonts w:ascii="Arial Narrow" w:eastAsia="Calibri" w:hAnsi="Arial Narrow" w:cs="Arial Narrow"/>
      <w:sz w:val="20"/>
      <w:szCs w:val="20"/>
      <w:lang w:val="ro-RO"/>
    </w:rPr>
  </w:style>
  <w:style w:type="character" w:customStyle="1" w:styleId="BodyTextChar">
    <w:name w:val="Body Text Char"/>
    <w:link w:val="BodyText"/>
    <w:uiPriority w:val="99"/>
    <w:locked/>
    <w:rsid w:val="00CF3191"/>
    <w:rPr>
      <w:rFonts w:ascii="Arial Narrow" w:hAnsi="Arial Narrow" w:cs="Arial Narrow"/>
      <w:sz w:val="20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rsid w:val="00CF3191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F319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F3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stojanovic@brct-timisoara.r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ct-timisoara.ro" TargetMode="External"/><Relationship Id="rId12" Type="http://schemas.openxmlformats.org/officeDocument/2006/relationships/hyperlink" Target="http://www.romania-serbia.net/?page_id=815&amp;lang=en_G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mania-serbia.net/?page_id=215&amp;lang=en_G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rct-timisoar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mania-serbia.ne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ct-timisoara.ro" TargetMode="External"/><Relationship Id="rId2" Type="http://schemas.openxmlformats.org/officeDocument/2006/relationships/hyperlink" Target="http://www.romania-serbia.ne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1047</Words>
  <Characters>6074</Characters>
  <Application>Microsoft Office Word</Application>
  <DocSecurity>0</DocSecurity>
  <Lines>50</Lines>
  <Paragraphs>14</Paragraphs>
  <ScaleCrop>false</ScaleCrop>
  <Company>BRCT Timisoara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Bardos</dc:creator>
  <cp:keywords/>
  <dc:description/>
  <cp:lastModifiedBy>Mircea Cioba</cp:lastModifiedBy>
  <cp:revision>12</cp:revision>
  <cp:lastPrinted>2016-09-05T07:21:00Z</cp:lastPrinted>
  <dcterms:created xsi:type="dcterms:W3CDTF">2016-09-05T09:11:00Z</dcterms:created>
  <dcterms:modified xsi:type="dcterms:W3CDTF">2016-10-20T08:42:00Z</dcterms:modified>
</cp:coreProperties>
</file>